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516DD2" w:rsidRDefault="00AC2B0B" w:rsidP="0019765F">
      <w:pPr>
        <w:pStyle w:val="Ttulo1"/>
        <w:jc w:val="center"/>
        <w:rPr>
          <w:b/>
        </w:rPr>
      </w:pPr>
      <w:r w:rsidRPr="00516DD2">
        <w:rPr>
          <w:b/>
        </w:rPr>
        <w:t>AUTORIDAD NACIONAL DEL</w:t>
      </w:r>
      <w:r w:rsidR="00DC141D" w:rsidRPr="00516DD2">
        <w:rPr>
          <w:b/>
        </w:rPr>
        <w:t xml:space="preserve"> </w:t>
      </w:r>
      <w:r w:rsidRPr="00516DD2">
        <w:rPr>
          <w:b/>
        </w:rPr>
        <w:t>AGUA-ANA</w:t>
      </w:r>
    </w:p>
    <w:p w:rsidR="00F040D2" w:rsidRPr="00516DD2" w:rsidRDefault="001C15CD" w:rsidP="00426109">
      <w:pPr>
        <w:spacing w:after="0" w:line="240" w:lineRule="auto"/>
        <w:ind w:left="10" w:right="38" w:hanging="10"/>
        <w:jc w:val="center"/>
        <w:rPr>
          <w:rFonts w:ascii="Arial Narrow" w:hAnsi="Arial Narrow" w:cstheme="minorHAnsi"/>
          <w:b/>
          <w:sz w:val="22"/>
        </w:rPr>
      </w:pPr>
      <w:r w:rsidRPr="00516DD2">
        <w:rPr>
          <w:rFonts w:ascii="Arial Narrow" w:hAnsi="Arial Narrow" w:cstheme="minorHAnsi"/>
          <w:b/>
          <w:sz w:val="22"/>
        </w:rPr>
        <w:t xml:space="preserve">UNIDAD </w:t>
      </w:r>
      <w:r w:rsidR="00AC2B0B" w:rsidRPr="00516DD2">
        <w:rPr>
          <w:rFonts w:ascii="Arial Narrow" w:hAnsi="Arial Narrow" w:cstheme="minorHAnsi"/>
          <w:b/>
          <w:sz w:val="22"/>
        </w:rPr>
        <w:t>EJECUTORA N</w:t>
      </w:r>
      <w:r w:rsidR="00587EA7" w:rsidRPr="00516DD2">
        <w:rPr>
          <w:rFonts w:ascii="Arial Narrow" w:hAnsi="Arial Narrow" w:cstheme="minorHAnsi"/>
          <w:b/>
          <w:sz w:val="22"/>
        </w:rPr>
        <w:t>°00</w:t>
      </w:r>
      <w:r w:rsidR="00AC2B0B" w:rsidRPr="00516DD2">
        <w:rPr>
          <w:rFonts w:ascii="Arial Narrow" w:hAnsi="Arial Narrow" w:cstheme="minorHAnsi"/>
          <w:b/>
          <w:sz w:val="22"/>
        </w:rPr>
        <w:t>2: MODERNIZACIÓN DE LA GESTIÓN DE LOS R</w:t>
      </w:r>
      <w:r w:rsidR="00DC141D" w:rsidRPr="00516DD2">
        <w:rPr>
          <w:rFonts w:ascii="Arial Narrow" w:hAnsi="Arial Narrow" w:cstheme="minorHAnsi"/>
          <w:b/>
          <w:sz w:val="22"/>
        </w:rPr>
        <w:t>E</w:t>
      </w:r>
      <w:r w:rsidR="00AC2B0B" w:rsidRPr="00516DD2">
        <w:rPr>
          <w:rFonts w:ascii="Arial Narrow" w:hAnsi="Arial Narrow" w:cstheme="minorHAnsi"/>
          <w:b/>
          <w:sz w:val="22"/>
        </w:rPr>
        <w:t>CURSOS HÍDRICOS</w:t>
      </w:r>
    </w:p>
    <w:p w:rsidR="00426109" w:rsidRPr="00516DD2" w:rsidRDefault="00426109" w:rsidP="00426109">
      <w:pPr>
        <w:spacing w:after="0" w:line="240" w:lineRule="auto"/>
        <w:ind w:left="10" w:right="38" w:hanging="10"/>
        <w:jc w:val="center"/>
        <w:rPr>
          <w:rFonts w:ascii="Arial Narrow" w:hAnsi="Arial Narrow" w:cstheme="minorHAnsi"/>
          <w:b/>
          <w:sz w:val="24"/>
          <w:szCs w:val="24"/>
        </w:rPr>
      </w:pPr>
      <w:r w:rsidRPr="00516DD2">
        <w:rPr>
          <w:rFonts w:ascii="Arial Narrow" w:hAnsi="Arial Narrow" w:cstheme="minorHAnsi"/>
          <w:b/>
          <w:sz w:val="24"/>
          <w:szCs w:val="24"/>
        </w:rPr>
        <w:t>PROYECTO GESTIÓN INTEGRADA DE LOS RECURSOS HÍDRICOS EN DIEZ CUENCAS</w:t>
      </w:r>
    </w:p>
    <w:p w:rsidR="001C15CD" w:rsidRPr="00516DD2" w:rsidRDefault="001C15CD" w:rsidP="00800A7E">
      <w:pPr>
        <w:spacing w:after="0" w:line="240" w:lineRule="auto"/>
        <w:ind w:right="0" w:firstLine="0"/>
        <w:jc w:val="center"/>
        <w:rPr>
          <w:rFonts w:ascii="Arial Narrow" w:hAnsi="Arial Narrow" w:cstheme="minorHAnsi"/>
          <w:b/>
          <w:sz w:val="22"/>
        </w:rPr>
      </w:pPr>
    </w:p>
    <w:p w:rsidR="00F040D2" w:rsidRPr="00516DD2" w:rsidRDefault="00AC2B0B" w:rsidP="00800A7E">
      <w:pPr>
        <w:spacing w:after="0" w:line="240" w:lineRule="auto"/>
        <w:ind w:left="0" w:right="38" w:firstLine="0"/>
        <w:jc w:val="center"/>
        <w:rPr>
          <w:rFonts w:ascii="Arial Narrow" w:hAnsi="Arial Narrow" w:cstheme="minorHAnsi"/>
          <w:b/>
          <w:sz w:val="24"/>
          <w:szCs w:val="24"/>
          <w:u w:val="single"/>
        </w:rPr>
      </w:pPr>
      <w:r w:rsidRPr="00516DD2">
        <w:rPr>
          <w:rFonts w:ascii="Arial Narrow" w:hAnsi="Arial Narrow" w:cstheme="minorHAnsi"/>
          <w:b/>
          <w:sz w:val="24"/>
          <w:szCs w:val="24"/>
          <w:u w:val="single"/>
        </w:rPr>
        <w:t>TÉRMINOS DE REFERENCIA</w:t>
      </w:r>
    </w:p>
    <w:p w:rsidR="00800A7E" w:rsidRPr="00516DD2" w:rsidRDefault="00800A7E" w:rsidP="00800A7E">
      <w:pPr>
        <w:spacing w:after="0" w:line="240" w:lineRule="auto"/>
        <w:ind w:left="0" w:right="38" w:firstLine="0"/>
        <w:jc w:val="center"/>
        <w:rPr>
          <w:rFonts w:ascii="Arial Narrow" w:hAnsi="Arial Narrow" w:cstheme="minorHAnsi"/>
          <w:b/>
          <w:sz w:val="22"/>
        </w:rPr>
      </w:pPr>
    </w:p>
    <w:p w:rsidR="00735707" w:rsidRPr="00516DD2" w:rsidRDefault="00850705" w:rsidP="00735707">
      <w:pPr>
        <w:tabs>
          <w:tab w:val="left" w:pos="299"/>
        </w:tabs>
        <w:jc w:val="center"/>
        <w:rPr>
          <w:rFonts w:ascii="Arial Narrow" w:hAnsi="Arial Narrow"/>
          <w:b/>
          <w:sz w:val="24"/>
        </w:rPr>
      </w:pPr>
      <w:r w:rsidRPr="00516DD2">
        <w:rPr>
          <w:rFonts w:ascii="Arial Narrow" w:hAnsi="Arial Narrow"/>
          <w:b/>
          <w:sz w:val="24"/>
        </w:rPr>
        <w:t xml:space="preserve">TÉCNICO EN AUTOCAD </w:t>
      </w:r>
      <w:r w:rsidR="003A7D71" w:rsidRPr="00516DD2">
        <w:rPr>
          <w:rFonts w:ascii="Arial Narrow" w:hAnsi="Arial Narrow"/>
          <w:b/>
          <w:sz w:val="24"/>
        </w:rPr>
        <w:t>PARA</w:t>
      </w:r>
      <w:r w:rsidR="00735707" w:rsidRPr="00516DD2">
        <w:rPr>
          <w:rFonts w:ascii="Arial Narrow" w:hAnsi="Arial Narrow"/>
          <w:b/>
          <w:sz w:val="24"/>
        </w:rPr>
        <w:t xml:space="preserve"> LA </w:t>
      </w:r>
      <w:r w:rsidR="00516DD2" w:rsidRPr="00516DD2">
        <w:rPr>
          <w:rFonts w:ascii="Arial Narrow" w:hAnsi="Arial Narrow"/>
          <w:b/>
          <w:sz w:val="24"/>
        </w:rPr>
        <w:t>ELABORACIÓN DE EXPEDIENTES TÉCNICOS DE ESTRUCTURAS DE MEDICIÓN DE AGUA EN BLOQUES DE RIEGO EN LOS SECTORES HIDRÁULICOS DE LA COSTA DEL PERÚ</w:t>
      </w:r>
    </w:p>
    <w:p w:rsidR="001B41E9" w:rsidRPr="00516DD2" w:rsidRDefault="001B41E9" w:rsidP="001B41E9">
      <w:pPr>
        <w:spacing w:after="0" w:line="240" w:lineRule="auto"/>
        <w:ind w:left="10" w:right="0" w:hanging="10"/>
        <w:jc w:val="center"/>
        <w:rPr>
          <w:rFonts w:ascii="Arial Narrow" w:hAnsi="Arial Narrow" w:cstheme="minorHAnsi"/>
          <w:b/>
          <w:color w:val="auto"/>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516DD2">
        <w:rPr>
          <w:rFonts w:ascii="Arial Narrow" w:eastAsiaTheme="minorEastAsia" w:hAnsi="Arial Narrow" w:cstheme="minorBidi"/>
          <w:b/>
          <w:color w:val="auto"/>
          <w:sz w:val="22"/>
        </w:rPr>
        <w:t>ANTECEDENTES</w:t>
      </w:r>
    </w:p>
    <w:p w:rsidR="00800A7E" w:rsidRPr="00516DD2" w:rsidRDefault="00800A7E" w:rsidP="00800A7E">
      <w:pPr>
        <w:rPr>
          <w:rFonts w:ascii="Arial Narrow" w:hAnsi="Arial Narrow"/>
          <w:sz w:val="22"/>
        </w:rPr>
      </w:pP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Nº 002: Modernización de la Gestión de los Recursos Hídricos-MGRH de la Autoridad Nacional del Agua-ANA, la ejecución y administración del PIP antes mencionado.  </w:t>
      </w: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r w:rsidRPr="00516DD2">
        <w:rPr>
          <w:rFonts w:ascii="Arial Narrow" w:hAnsi="Arial Narrow" w:cstheme="minorHAnsi"/>
          <w:sz w:val="22"/>
        </w:rPr>
        <w:t>Mediante el Decreto Supremo Nº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Nº 029-2017-ANA-OPP se precisa que la contrapartida nacional asciende a la suma de S/. 78’ 590 491 la cual será financiada por la ANA.</w:t>
      </w: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r w:rsidRPr="00516DD2">
        <w:rPr>
          <w:rFonts w:ascii="Arial Narrow" w:hAnsi="Arial Narrow" w:cstheme="minorHAnsi"/>
          <w:sz w:val="22"/>
        </w:rPr>
        <w:t>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el fortalecimiento de las capacidades de las instituciones , para una 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p>
    <w:p w:rsidR="00A43E6F" w:rsidRPr="00516DD2" w:rsidRDefault="00A43E6F" w:rsidP="00A43E6F">
      <w:pPr>
        <w:shd w:val="clear" w:color="auto" w:fill="FFFFFF"/>
        <w:tabs>
          <w:tab w:val="left" w:pos="426"/>
        </w:tabs>
        <w:spacing w:after="0" w:line="240" w:lineRule="auto"/>
        <w:ind w:left="0" w:right="36" w:firstLine="0"/>
        <w:rPr>
          <w:rFonts w:ascii="Arial Narrow" w:hAnsi="Arial Narrow" w:cstheme="minorHAnsi"/>
          <w:sz w:val="22"/>
        </w:rPr>
      </w:pPr>
      <w:r w:rsidRPr="00516DD2">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A43E6F" w:rsidRPr="00516DD2" w:rsidRDefault="00A43E6F" w:rsidP="00A43E6F">
      <w:pPr>
        <w:spacing w:after="0" w:line="240" w:lineRule="auto"/>
        <w:ind w:left="0" w:firstLine="0"/>
        <w:rPr>
          <w:rFonts w:ascii="Arial Narrow" w:hAnsi="Arial Narrow" w:cstheme="minorHAnsi"/>
          <w:sz w:val="22"/>
        </w:rPr>
      </w:pPr>
    </w:p>
    <w:p w:rsidR="00A43E6F" w:rsidRPr="00516DD2" w:rsidRDefault="00A43E6F" w:rsidP="00A43E6F">
      <w:pPr>
        <w:spacing w:after="0" w:line="240" w:lineRule="auto"/>
        <w:ind w:left="0" w:right="9" w:firstLine="0"/>
        <w:rPr>
          <w:rFonts w:ascii="Arial Narrow" w:hAnsi="Arial Narrow" w:cstheme="minorHAnsi"/>
          <w:sz w:val="22"/>
        </w:rPr>
      </w:pPr>
      <w:r w:rsidRPr="00516DD2">
        <w:rPr>
          <w:rFonts w:ascii="Arial Narrow" w:hAnsi="Arial Narrow" w:cstheme="minorHAnsi"/>
          <w:sz w:val="22"/>
        </w:rPr>
        <w:lastRenderedPageBreak/>
        <w:t>Acorde con los compromisos asumidos por la Autoridad Nacional del Agua–ANA con el Banco Internacional de Reconstrucción y Fomento-BIRF, se ha priorizado actividades clave como: Control y Medición en Bloques 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A43E6F" w:rsidRPr="00516DD2" w:rsidRDefault="00A43E6F" w:rsidP="00A43E6F">
      <w:pPr>
        <w:spacing w:after="0" w:line="240" w:lineRule="auto"/>
        <w:ind w:left="0" w:right="9" w:firstLine="0"/>
        <w:rPr>
          <w:rFonts w:ascii="Arial Narrow" w:hAnsi="Arial Narrow" w:cstheme="minorHAnsi"/>
          <w:sz w:val="18"/>
        </w:rPr>
      </w:pPr>
    </w:p>
    <w:p w:rsidR="00A43E6F" w:rsidRPr="00516DD2" w:rsidRDefault="00516DD2" w:rsidP="00A43E6F">
      <w:pPr>
        <w:shd w:val="clear" w:color="auto" w:fill="FFFFFF"/>
        <w:tabs>
          <w:tab w:val="left" w:pos="426"/>
        </w:tabs>
        <w:spacing w:after="0" w:line="240" w:lineRule="auto"/>
        <w:ind w:left="0" w:right="36" w:firstLine="0"/>
        <w:rPr>
          <w:rFonts w:ascii="Arial Narrow" w:hAnsi="Arial Narrow" w:cstheme="minorHAnsi"/>
          <w:sz w:val="22"/>
        </w:rPr>
      </w:pPr>
      <w:r w:rsidRPr="00516DD2">
        <w:rPr>
          <w:rFonts w:ascii="Arial Narrow" w:hAnsi="Arial Narrow" w:cstheme="minorHAnsi"/>
          <w:sz w:val="22"/>
        </w:rPr>
        <w:t>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w:t>
      </w:r>
      <w:r w:rsidR="00A43E6F" w:rsidRPr="00516DD2">
        <w:rPr>
          <w:rFonts w:ascii="Arial Narrow" w:hAnsi="Arial Narrow" w:cstheme="minorHAnsi"/>
          <w:sz w:val="22"/>
        </w:rPr>
        <w:t xml:space="preserve">. </w:t>
      </w:r>
    </w:p>
    <w:p w:rsidR="00A43E6F" w:rsidRPr="00516DD2" w:rsidRDefault="00A43E6F" w:rsidP="00A43E6F">
      <w:pPr>
        <w:autoSpaceDE w:val="0"/>
        <w:autoSpaceDN w:val="0"/>
        <w:adjustRightInd w:val="0"/>
        <w:spacing w:after="0" w:line="240" w:lineRule="auto"/>
        <w:ind w:left="0" w:right="36" w:firstLine="0"/>
        <w:rPr>
          <w:rFonts w:ascii="Arial Narrow" w:hAnsi="Arial Narrow" w:cstheme="minorHAnsi"/>
          <w:sz w:val="18"/>
        </w:rPr>
      </w:pPr>
    </w:p>
    <w:p w:rsidR="00A43E6F" w:rsidRPr="00516DD2" w:rsidRDefault="00A43E6F" w:rsidP="00A43E6F">
      <w:pPr>
        <w:autoSpaceDE w:val="0"/>
        <w:autoSpaceDN w:val="0"/>
        <w:adjustRightInd w:val="0"/>
        <w:spacing w:after="0" w:line="240" w:lineRule="auto"/>
        <w:ind w:left="0" w:right="36" w:firstLine="0"/>
        <w:rPr>
          <w:rFonts w:ascii="Arial Narrow" w:hAnsi="Arial Narrow" w:cstheme="minorHAnsi"/>
          <w:color w:val="auto"/>
          <w:sz w:val="22"/>
        </w:rPr>
      </w:pPr>
      <w:r w:rsidRPr="00516DD2">
        <w:rPr>
          <w:rFonts w:ascii="Arial Narrow" w:hAnsi="Arial Narrow" w:cstheme="minorHAnsi"/>
          <w:color w:val="auto"/>
          <w:sz w:val="22"/>
        </w:rPr>
        <w:t>Para la construcción de las estructuras de medición de agua; primeramente, se elaborará los expedientes técnicos en concordancia a la metodología establecida y la normatividad vigente para elaborar estos documentos técnicos; luego de su aprobación, será utilizado para la construcción de las estructuras de medición de agua, para ello el PGIRH establecerá el procedimiento que se seguirá para la construcción, así como la metodología que se utilizará.</w:t>
      </w:r>
    </w:p>
    <w:p w:rsidR="00A43E6F" w:rsidRPr="00516DD2" w:rsidRDefault="00A43E6F" w:rsidP="00A43E6F">
      <w:pPr>
        <w:autoSpaceDE w:val="0"/>
        <w:autoSpaceDN w:val="0"/>
        <w:adjustRightInd w:val="0"/>
        <w:spacing w:after="0" w:line="240" w:lineRule="auto"/>
        <w:ind w:left="0" w:right="36" w:firstLine="0"/>
        <w:rPr>
          <w:rFonts w:ascii="Arial Narrow" w:hAnsi="Arial Narrow" w:cstheme="minorHAnsi"/>
          <w:color w:val="auto"/>
          <w:sz w:val="22"/>
        </w:rPr>
      </w:pPr>
    </w:p>
    <w:p w:rsidR="00A43E6F" w:rsidRPr="00516DD2" w:rsidRDefault="00516DD2" w:rsidP="00A43E6F">
      <w:pPr>
        <w:autoSpaceDE w:val="0"/>
        <w:autoSpaceDN w:val="0"/>
        <w:adjustRightInd w:val="0"/>
        <w:spacing w:after="0" w:line="240" w:lineRule="auto"/>
        <w:ind w:left="0" w:right="36" w:firstLine="0"/>
        <w:rPr>
          <w:rFonts w:ascii="Arial Narrow" w:hAnsi="Arial Narrow" w:cstheme="minorHAnsi"/>
          <w:color w:val="auto"/>
          <w:sz w:val="22"/>
        </w:rPr>
      </w:pPr>
      <w:r w:rsidRPr="00516DD2">
        <w:rPr>
          <w:rFonts w:ascii="Arial Narrow" w:hAnsi="Arial Narrow" w:cstheme="minorHAnsi"/>
          <w:color w:val="auto"/>
          <w:sz w:val="22"/>
        </w:rPr>
        <w:t>En los Sectores Hidráulicos Menor de la Costa del Perú, distribuidos entre las regiones de Tumbes a Tacna, existen 811 estructuras de medición de agua en bloque de riego y captaciones que se deben construir para lo cual se requiere elaborar los expedientes técnicos. Para elaborar los expedientes técnicos antes mencionados se requiere integrar un equipo técnico</w:t>
      </w:r>
      <w:r w:rsidR="007A004B" w:rsidRPr="00516DD2">
        <w:rPr>
          <w:rFonts w:ascii="Arial Narrow" w:hAnsi="Arial Narrow" w:cstheme="minorHAnsi"/>
          <w:color w:val="auto"/>
          <w:sz w:val="22"/>
        </w:rPr>
        <w:t>, entre otros, integrados por un técnico en AutoCAD</w:t>
      </w:r>
      <w:r w:rsidR="00A43E6F" w:rsidRPr="00516DD2">
        <w:rPr>
          <w:rFonts w:ascii="Arial Narrow" w:hAnsi="Arial Narrow" w:cstheme="minorHAnsi"/>
          <w:color w:val="auto"/>
          <w:sz w:val="22"/>
        </w:rPr>
        <w:t xml:space="preserve"> </w:t>
      </w:r>
    </w:p>
    <w:p w:rsidR="00A43E6F" w:rsidRPr="00516DD2" w:rsidRDefault="00A43E6F" w:rsidP="00A43E6F">
      <w:pPr>
        <w:autoSpaceDE w:val="0"/>
        <w:autoSpaceDN w:val="0"/>
        <w:adjustRightInd w:val="0"/>
        <w:spacing w:after="0" w:line="240" w:lineRule="auto"/>
        <w:ind w:left="0" w:right="36" w:firstLine="0"/>
        <w:rPr>
          <w:rFonts w:ascii="Arial Narrow" w:hAnsi="Arial Narrow" w:cstheme="minorHAnsi"/>
          <w:color w:val="auto"/>
          <w:sz w:val="22"/>
        </w:rPr>
      </w:pPr>
    </w:p>
    <w:p w:rsidR="007A004B" w:rsidRPr="00516DD2" w:rsidRDefault="007A004B" w:rsidP="007A004B">
      <w:pPr>
        <w:autoSpaceDE w:val="0"/>
        <w:autoSpaceDN w:val="0"/>
        <w:adjustRightInd w:val="0"/>
        <w:spacing w:after="0" w:line="240" w:lineRule="auto"/>
        <w:ind w:left="0" w:right="36" w:firstLine="0"/>
        <w:rPr>
          <w:rFonts w:ascii="Arial Narrow" w:hAnsi="Arial Narrow" w:cstheme="minorHAnsi"/>
          <w:sz w:val="22"/>
        </w:rPr>
      </w:pPr>
      <w:r w:rsidRPr="00516DD2">
        <w:rPr>
          <w:rFonts w:ascii="Arial Narrow" w:hAnsi="Arial Narrow" w:cstheme="minorHAnsi"/>
          <w:color w:val="auto"/>
          <w:sz w:val="22"/>
        </w:rPr>
        <w:t xml:space="preserve">En tal sentido, el PGIRH requiere la contratación de un técnico en AutoCAD con experiencia en dibujo técnico, en procesamiento de información topográfica, construcción y elaboración de planos para la construcción de </w:t>
      </w:r>
      <w:r w:rsidRPr="00516DD2">
        <w:rPr>
          <w:rFonts w:ascii="Arial Narrow" w:hAnsi="Arial Narrow" w:cstheme="minorHAnsi"/>
          <w:sz w:val="22"/>
        </w:rPr>
        <w:t>estructuras de medición de agua en bloques de riego.</w:t>
      </w:r>
    </w:p>
    <w:p w:rsidR="006473C6" w:rsidRPr="00516DD2" w:rsidRDefault="00365F73" w:rsidP="00A43E6F">
      <w:pPr>
        <w:autoSpaceDE w:val="0"/>
        <w:autoSpaceDN w:val="0"/>
        <w:adjustRightInd w:val="0"/>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 </w:t>
      </w:r>
      <w:r w:rsidR="003169F3" w:rsidRPr="00516DD2">
        <w:rPr>
          <w:rFonts w:ascii="Arial Narrow" w:hAnsi="Arial Narrow" w:cstheme="minorHAnsi"/>
          <w:sz w:val="22"/>
        </w:rPr>
        <w:t xml:space="preserve">   </w:t>
      </w:r>
      <w:r w:rsidR="003B0E20" w:rsidRPr="00516DD2">
        <w:rPr>
          <w:rFonts w:ascii="Arial Narrow" w:hAnsi="Arial Narrow" w:cstheme="minorHAnsi"/>
          <w:sz w:val="22"/>
        </w:rPr>
        <w:t xml:space="preserve"> </w:t>
      </w:r>
    </w:p>
    <w:p w:rsidR="00F040D2" w:rsidRPr="00516DD2"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OBJETO DE LA CONTRATACIÓ</w:t>
      </w:r>
      <w:r w:rsidR="00AC2B0B" w:rsidRPr="00516DD2">
        <w:rPr>
          <w:rFonts w:ascii="Arial Narrow" w:hAnsi="Arial Narrow" w:cstheme="minorHAnsi"/>
          <w:b/>
          <w:sz w:val="22"/>
        </w:rPr>
        <w:t>N</w:t>
      </w:r>
    </w:p>
    <w:p w:rsidR="00800A7E" w:rsidRPr="00516DD2" w:rsidRDefault="00800A7E" w:rsidP="00800A7E">
      <w:pPr>
        <w:rPr>
          <w:rFonts w:ascii="Arial Narrow" w:hAnsi="Arial Narrow"/>
          <w:sz w:val="22"/>
        </w:rPr>
      </w:pPr>
    </w:p>
    <w:p w:rsidR="008E054C" w:rsidRPr="00516DD2" w:rsidRDefault="00540D41" w:rsidP="00365F73">
      <w:pPr>
        <w:autoSpaceDE w:val="0"/>
        <w:autoSpaceDN w:val="0"/>
        <w:adjustRightInd w:val="0"/>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Contratar un técnico en AutoCAD </w:t>
      </w:r>
      <w:bookmarkStart w:id="0" w:name="_Hlk10557099"/>
      <w:r w:rsidRPr="00516DD2">
        <w:rPr>
          <w:rFonts w:ascii="Arial Narrow" w:hAnsi="Arial Narrow" w:cstheme="minorHAnsi"/>
          <w:sz w:val="22"/>
        </w:rPr>
        <w:t xml:space="preserve">para integrar el equipo que elaborará expedientes técnicos de estructuras de medición de agua en bloques de riego y captaciones ubicadas en </w:t>
      </w:r>
      <w:r w:rsidR="00516DD2" w:rsidRPr="00516DD2">
        <w:rPr>
          <w:rFonts w:ascii="Arial Narrow" w:hAnsi="Arial Narrow" w:cstheme="minorHAnsi"/>
          <w:color w:val="auto"/>
          <w:sz w:val="22"/>
        </w:rPr>
        <w:t>los Sectores Hidráulicos Menor de la Costa del Perú</w:t>
      </w:r>
      <w:r w:rsidR="00FA1B5D">
        <w:rPr>
          <w:rFonts w:ascii="Arial Narrow" w:hAnsi="Arial Narrow" w:cstheme="minorHAnsi"/>
          <w:color w:val="auto"/>
          <w:sz w:val="22"/>
        </w:rPr>
        <w:t xml:space="preserve">, </w:t>
      </w:r>
      <w:r w:rsidR="00FA1B5D" w:rsidRPr="0092496C">
        <w:rPr>
          <w:rFonts w:ascii="Arial Narrow" w:hAnsi="Arial Narrow" w:cstheme="minorHAnsi"/>
          <w:sz w:val="22"/>
        </w:rPr>
        <w:t>en concordancia</w:t>
      </w:r>
      <w:r w:rsidR="00FA1B5D">
        <w:rPr>
          <w:rFonts w:ascii="Arial Narrow" w:hAnsi="Arial Narrow" w:cstheme="minorHAnsi"/>
          <w:sz w:val="22"/>
        </w:rPr>
        <w:t xml:space="preserve"> </w:t>
      </w:r>
      <w:r w:rsidR="00FA1B5D" w:rsidRPr="0092496C">
        <w:rPr>
          <w:rFonts w:ascii="Arial Narrow" w:hAnsi="Arial Narrow" w:cstheme="minorHAnsi"/>
          <w:sz w:val="22"/>
        </w:rPr>
        <w:t>a la “Metodología para la Elaboración de Expedientes Técnicos de Estructuras de Medición de Agua en Bloques de Riego, en los Sectores Hidráulicos de la Costa”</w:t>
      </w:r>
      <w:r w:rsidR="00FA1B5D">
        <w:rPr>
          <w:rFonts w:ascii="Arial Narrow" w:hAnsi="Arial Narrow" w:cstheme="minorHAnsi"/>
          <w:sz w:val="22"/>
        </w:rPr>
        <w:t xml:space="preserve"> y al Grupo de Trabajo Supervisado-GTS seleccionado en el anexo 01</w:t>
      </w:r>
      <w:r w:rsidRPr="00516DD2">
        <w:rPr>
          <w:rFonts w:ascii="Arial Narrow" w:hAnsi="Arial Narrow" w:cstheme="minorHAnsi"/>
          <w:sz w:val="22"/>
        </w:rPr>
        <w:t>.</w:t>
      </w:r>
      <w:bookmarkEnd w:id="0"/>
      <w:r w:rsidRPr="00516DD2">
        <w:rPr>
          <w:rFonts w:ascii="Arial Narrow" w:hAnsi="Arial Narrow" w:cstheme="minorHAnsi"/>
          <w:sz w:val="22"/>
        </w:rPr>
        <w:t xml:space="preserve"> </w:t>
      </w:r>
      <w:bookmarkStart w:id="1" w:name="_Hlk10557152"/>
      <w:r w:rsidRPr="00516DD2">
        <w:rPr>
          <w:rFonts w:ascii="Arial Narrow" w:hAnsi="Arial Narrow" w:cstheme="minorHAnsi"/>
          <w:sz w:val="22"/>
        </w:rPr>
        <w:t xml:space="preserve">El </w:t>
      </w:r>
      <w:r w:rsidR="00EE10CC" w:rsidRPr="00516DD2">
        <w:rPr>
          <w:rFonts w:ascii="Arial Narrow" w:hAnsi="Arial Narrow" w:cstheme="minorHAnsi"/>
          <w:sz w:val="22"/>
        </w:rPr>
        <w:t>técnico en AutoCAD</w:t>
      </w:r>
      <w:r w:rsidRPr="00516DD2">
        <w:rPr>
          <w:rFonts w:ascii="Arial Narrow" w:hAnsi="Arial Narrow" w:cstheme="minorHAnsi"/>
          <w:sz w:val="22"/>
        </w:rPr>
        <w:t xml:space="preserve">, específicamente se encargará de elaborar los </w:t>
      </w:r>
      <w:r w:rsidR="00850705" w:rsidRPr="00516DD2">
        <w:rPr>
          <w:rFonts w:ascii="Arial Narrow" w:hAnsi="Arial Narrow" w:cstheme="minorHAnsi"/>
          <w:color w:val="auto"/>
          <w:sz w:val="22"/>
        </w:rPr>
        <w:t>planos</w:t>
      </w:r>
      <w:r w:rsidRPr="00516DD2">
        <w:rPr>
          <w:rFonts w:ascii="Arial Narrow" w:hAnsi="Arial Narrow" w:cstheme="minorHAnsi"/>
          <w:color w:val="auto"/>
          <w:sz w:val="22"/>
        </w:rPr>
        <w:t xml:space="preserve"> de estructuras de medición de agua en bloques de riego, según normatividad convencional</w:t>
      </w:r>
      <w:r w:rsidR="00EE10CC" w:rsidRPr="00516DD2">
        <w:rPr>
          <w:rFonts w:ascii="Arial Narrow" w:hAnsi="Arial Narrow" w:cstheme="minorHAnsi"/>
          <w:color w:val="auto"/>
          <w:sz w:val="22"/>
        </w:rPr>
        <w:t>,</w:t>
      </w:r>
      <w:r w:rsidR="009977DA" w:rsidRPr="00516DD2">
        <w:rPr>
          <w:rFonts w:ascii="Arial Narrow" w:hAnsi="Arial Narrow" w:cstheme="minorHAnsi"/>
          <w:sz w:val="22"/>
        </w:rPr>
        <w:t xml:space="preserve"> </w:t>
      </w:r>
      <w:r w:rsidRPr="00516DD2">
        <w:rPr>
          <w:rFonts w:ascii="Arial Narrow" w:hAnsi="Arial Narrow" w:cstheme="minorHAnsi"/>
          <w:sz w:val="22"/>
        </w:rPr>
        <w:t>y en concordancia a la “Metodología para la Elaboración de Expedientes Técnicos de Estructuras de Medición de Agua en Bloques de Riego, en los Sectores Hidráulicos de la Costa”</w:t>
      </w:r>
      <w:r w:rsidR="00EE269A" w:rsidRPr="00516DD2">
        <w:rPr>
          <w:rFonts w:ascii="Arial Narrow" w:hAnsi="Arial Narrow" w:cstheme="minorHAnsi"/>
          <w:sz w:val="22"/>
        </w:rPr>
        <w:t xml:space="preserve">. </w:t>
      </w:r>
      <w:r w:rsidR="00A415B4" w:rsidRPr="00516DD2">
        <w:rPr>
          <w:rFonts w:ascii="Arial Narrow" w:hAnsi="Arial Narrow" w:cstheme="minorHAnsi"/>
          <w:sz w:val="22"/>
        </w:rPr>
        <w:t xml:space="preserve">     </w:t>
      </w:r>
      <w:r w:rsidR="00365F73" w:rsidRPr="00516DD2">
        <w:rPr>
          <w:rFonts w:ascii="Arial Narrow" w:hAnsi="Arial Narrow" w:cstheme="minorHAnsi"/>
          <w:sz w:val="22"/>
        </w:rPr>
        <w:t xml:space="preserve"> </w:t>
      </w:r>
      <w:bookmarkEnd w:id="1"/>
    </w:p>
    <w:p w:rsidR="00365F73" w:rsidRPr="00516DD2" w:rsidRDefault="00365F73" w:rsidP="00365F73">
      <w:pPr>
        <w:spacing w:after="0" w:line="240" w:lineRule="auto"/>
        <w:ind w:left="0" w:right="480" w:firstLine="0"/>
        <w:rPr>
          <w:rFonts w:ascii="Arial Narrow" w:hAnsi="Arial Narrow" w:cstheme="minorHAnsi"/>
          <w:color w:val="FF0000"/>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ÁMBITO DEL SERVICIO</w:t>
      </w:r>
    </w:p>
    <w:p w:rsidR="00800A7E" w:rsidRPr="00516DD2" w:rsidRDefault="00800A7E" w:rsidP="00800A7E">
      <w:pPr>
        <w:rPr>
          <w:rFonts w:ascii="Arial Narrow" w:hAnsi="Arial Narrow"/>
          <w:sz w:val="22"/>
        </w:rPr>
      </w:pPr>
    </w:p>
    <w:p w:rsidR="00EE269A" w:rsidRDefault="00516DD2" w:rsidP="00EE269A">
      <w:pPr>
        <w:spacing w:after="0" w:line="240" w:lineRule="auto"/>
        <w:ind w:left="0" w:right="9" w:firstLine="0"/>
        <w:rPr>
          <w:rFonts w:ascii="Arial Narrow" w:hAnsi="Arial Narrow" w:cstheme="minorHAnsi"/>
          <w:color w:val="auto"/>
          <w:sz w:val="22"/>
        </w:rPr>
      </w:pPr>
      <w:bookmarkStart w:id="2" w:name="_Hlk10557279"/>
      <w:r w:rsidRPr="00516DD2">
        <w:rPr>
          <w:rFonts w:ascii="Arial Narrow" w:hAnsi="Arial Narrow" w:cstheme="minorHAnsi"/>
          <w:sz w:val="22"/>
        </w:rPr>
        <w:t xml:space="preserve">Los servicios se desarrollarán en el ámbito de la Autoridad Nacional del Agua-ANA, Unidad Ejecutora Nº 002: Modernización de la Gestión de Recursos Hídricos, Proyecto Gestión Integrada de los Recursos Hídricos en Diez Cuencas, </w:t>
      </w:r>
      <w:bookmarkStart w:id="3" w:name="_Hlk534379498"/>
      <w:r w:rsidRPr="00516DD2">
        <w:rPr>
          <w:rFonts w:ascii="Arial Narrow" w:hAnsi="Arial Narrow" w:cstheme="minorHAnsi"/>
          <w:sz w:val="22"/>
        </w:rPr>
        <w:t>zonas norte, centro y sur de la costa</w:t>
      </w:r>
      <w:bookmarkEnd w:id="3"/>
      <w:r w:rsidR="00EE269A" w:rsidRPr="00516DD2">
        <w:rPr>
          <w:rFonts w:ascii="Arial Narrow" w:hAnsi="Arial Narrow" w:cstheme="minorHAnsi"/>
          <w:sz w:val="22"/>
        </w:rPr>
        <w:t>.</w:t>
      </w:r>
      <w:r w:rsidR="00EE269A" w:rsidRPr="00516DD2">
        <w:rPr>
          <w:rFonts w:ascii="Arial Narrow" w:hAnsi="Arial Narrow" w:cstheme="minorHAnsi"/>
          <w:color w:val="auto"/>
          <w:sz w:val="22"/>
        </w:rPr>
        <w:t xml:space="preserve"> </w:t>
      </w:r>
    </w:p>
    <w:p w:rsidR="009D3FBA" w:rsidRDefault="009D3FBA" w:rsidP="00EE269A">
      <w:pPr>
        <w:spacing w:after="0" w:line="240" w:lineRule="auto"/>
        <w:ind w:left="0" w:right="9" w:firstLine="0"/>
        <w:rPr>
          <w:rFonts w:ascii="Arial Narrow" w:hAnsi="Arial Narrow" w:cstheme="minorHAnsi"/>
          <w:color w:val="auto"/>
          <w:sz w:val="22"/>
        </w:rPr>
      </w:pPr>
    </w:p>
    <w:p w:rsidR="009D3FBA" w:rsidRPr="00EA57FE" w:rsidRDefault="009D3FBA" w:rsidP="009D3FBA">
      <w:pPr>
        <w:spacing w:after="0" w:line="240" w:lineRule="auto"/>
        <w:ind w:left="0" w:right="9" w:firstLine="0"/>
        <w:rPr>
          <w:rFonts w:ascii="Arial Narrow" w:hAnsi="Arial Narrow" w:cstheme="minorHAnsi"/>
          <w:color w:val="auto"/>
          <w:sz w:val="22"/>
        </w:rPr>
      </w:pPr>
      <w:r w:rsidRPr="00074907">
        <w:rPr>
          <w:rFonts w:ascii="Arial Narrow" w:hAnsi="Arial Narrow" w:cstheme="minorHAnsi"/>
          <w:sz w:val="22"/>
        </w:rPr>
        <w:t xml:space="preserve">El tipo de estructura a adecuar, sus coordenadas de ubicación (UTM), el nombre del canal donde se ubica cada estructura y el subsector al que corresponde se puede ver en el </w:t>
      </w:r>
      <w:r>
        <w:rPr>
          <w:rFonts w:ascii="Arial Narrow" w:hAnsi="Arial Narrow" w:cstheme="minorHAnsi"/>
          <w:sz w:val="22"/>
        </w:rPr>
        <w:t xml:space="preserve">anexo </w:t>
      </w:r>
      <w:r w:rsidRPr="00074907">
        <w:rPr>
          <w:rFonts w:ascii="Arial Narrow" w:hAnsi="Arial Narrow" w:cstheme="minorHAnsi"/>
          <w:sz w:val="22"/>
        </w:rPr>
        <w:t>0</w:t>
      </w:r>
      <w:r w:rsidR="00352C59">
        <w:rPr>
          <w:rFonts w:ascii="Arial Narrow" w:hAnsi="Arial Narrow" w:cstheme="minorHAnsi"/>
          <w:sz w:val="22"/>
        </w:rPr>
        <w:t>2</w:t>
      </w:r>
      <w:r w:rsidRPr="00074907">
        <w:rPr>
          <w:rFonts w:ascii="Arial Narrow" w:hAnsi="Arial Narrow" w:cstheme="minorHAnsi"/>
          <w:sz w:val="22"/>
        </w:rPr>
        <w:t>.</w:t>
      </w:r>
    </w:p>
    <w:bookmarkEnd w:id="2"/>
    <w:p w:rsidR="000B68B9" w:rsidRPr="00516DD2" w:rsidRDefault="000B68B9" w:rsidP="00A92E09">
      <w:pPr>
        <w:spacing w:after="0" w:line="240" w:lineRule="auto"/>
        <w:ind w:left="0" w:right="9" w:firstLine="0"/>
        <w:rPr>
          <w:rFonts w:ascii="Arial Narrow" w:hAnsi="Arial Narrow" w:cstheme="minorHAnsi"/>
          <w:color w:val="auto"/>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516DD2">
        <w:rPr>
          <w:rFonts w:ascii="Arial Narrow" w:hAnsi="Arial Narrow" w:cstheme="minorHAnsi"/>
          <w:b/>
          <w:color w:val="auto"/>
          <w:sz w:val="22"/>
        </w:rPr>
        <w:t>REQUISITOS QUE DEBERÁ CUMPLIR EL POSTOR</w:t>
      </w:r>
    </w:p>
    <w:p w:rsidR="00800A7E" w:rsidRPr="00516DD2" w:rsidRDefault="00800A7E" w:rsidP="00800A7E">
      <w:pPr>
        <w:rPr>
          <w:rFonts w:ascii="Arial Narrow" w:hAnsi="Arial Narrow"/>
          <w:color w:val="auto"/>
          <w:sz w:val="22"/>
        </w:rPr>
      </w:pPr>
    </w:p>
    <w:p w:rsidR="00A92E09" w:rsidRPr="00516DD2" w:rsidRDefault="00A92E09" w:rsidP="00AF010A">
      <w:pPr>
        <w:spacing w:after="0" w:line="240" w:lineRule="auto"/>
        <w:ind w:left="0" w:right="9" w:firstLine="0"/>
        <w:rPr>
          <w:rFonts w:ascii="Arial Narrow" w:hAnsi="Arial Narrow" w:cs="Arial"/>
          <w:sz w:val="22"/>
        </w:rPr>
      </w:pPr>
      <w:r w:rsidRPr="00516DD2">
        <w:rPr>
          <w:rFonts w:ascii="Arial Narrow" w:hAnsi="Arial Narrow" w:cs="Arial"/>
          <w:sz w:val="22"/>
        </w:rPr>
        <w:t>El personal por contratar deberá reunir los siguientes requisitos:</w:t>
      </w:r>
    </w:p>
    <w:p w:rsidR="00AA488B" w:rsidRPr="00516DD2" w:rsidRDefault="00AA488B" w:rsidP="001F751B">
      <w:pPr>
        <w:spacing w:after="0" w:line="240" w:lineRule="auto"/>
        <w:ind w:left="426"/>
        <w:rPr>
          <w:rFonts w:ascii="Arial Narrow" w:hAnsi="Arial Narrow" w:cs="Arial"/>
          <w:sz w:val="22"/>
        </w:rPr>
      </w:pPr>
    </w:p>
    <w:p w:rsidR="001F751B" w:rsidRPr="00516DD2" w:rsidRDefault="00850705" w:rsidP="001F751B">
      <w:pPr>
        <w:pStyle w:val="Prrafodelista"/>
        <w:numPr>
          <w:ilvl w:val="0"/>
          <w:numId w:val="1"/>
        </w:numPr>
        <w:spacing w:after="0" w:line="240" w:lineRule="auto"/>
        <w:ind w:left="426" w:right="0" w:hanging="426"/>
        <w:rPr>
          <w:rFonts w:ascii="Arial Narrow" w:hAnsi="Arial Narrow" w:cs="Arial"/>
          <w:sz w:val="22"/>
        </w:rPr>
      </w:pPr>
      <w:r w:rsidRPr="00516DD2">
        <w:rPr>
          <w:rFonts w:ascii="Arial Narrow" w:hAnsi="Arial Narrow" w:cs="Arial"/>
          <w:sz w:val="22"/>
        </w:rPr>
        <w:t>Bachiller</w:t>
      </w:r>
      <w:r w:rsidR="001F751B" w:rsidRPr="00516DD2">
        <w:rPr>
          <w:rFonts w:ascii="Arial Narrow" w:hAnsi="Arial Narrow" w:cs="Arial"/>
          <w:sz w:val="22"/>
        </w:rPr>
        <w:t xml:space="preserve"> en Ingeniería agrícola</w:t>
      </w:r>
      <w:r w:rsidR="00EE269A" w:rsidRPr="00516DD2">
        <w:rPr>
          <w:rFonts w:ascii="Arial Narrow" w:hAnsi="Arial Narrow" w:cs="Arial"/>
          <w:sz w:val="22"/>
        </w:rPr>
        <w:t xml:space="preserve"> o</w:t>
      </w:r>
      <w:r w:rsidR="001F751B" w:rsidRPr="00516DD2">
        <w:rPr>
          <w:rFonts w:ascii="Arial Narrow" w:hAnsi="Arial Narrow" w:cs="Arial"/>
          <w:sz w:val="22"/>
        </w:rPr>
        <w:t xml:space="preserve"> civil </w:t>
      </w:r>
      <w:r w:rsidR="004C377B" w:rsidRPr="00516DD2">
        <w:rPr>
          <w:rFonts w:ascii="Arial Narrow" w:hAnsi="Arial Narrow" w:cs="Arial"/>
          <w:sz w:val="22"/>
        </w:rPr>
        <w:t>o</w:t>
      </w:r>
      <w:r w:rsidR="00EE269A" w:rsidRPr="00516DD2">
        <w:rPr>
          <w:rFonts w:ascii="Arial Narrow" w:hAnsi="Arial Narrow" w:cs="Arial"/>
          <w:sz w:val="22"/>
        </w:rPr>
        <w:t xml:space="preserve"> afín o</w:t>
      </w:r>
      <w:r w:rsidR="004C377B" w:rsidRPr="00516DD2">
        <w:rPr>
          <w:rFonts w:ascii="Arial Narrow" w:hAnsi="Arial Narrow" w:cs="Arial"/>
          <w:sz w:val="22"/>
        </w:rPr>
        <w:t xml:space="preserve"> </w:t>
      </w:r>
      <w:r w:rsidRPr="00516DD2">
        <w:rPr>
          <w:rFonts w:ascii="Arial Narrow" w:hAnsi="Arial Narrow" w:cs="Arial"/>
          <w:sz w:val="22"/>
        </w:rPr>
        <w:t>técnico</w:t>
      </w:r>
      <w:r w:rsidR="00EE269A" w:rsidRPr="00516DD2">
        <w:rPr>
          <w:rFonts w:ascii="Arial Narrow" w:hAnsi="Arial Narrow" w:cs="Arial"/>
          <w:sz w:val="22"/>
        </w:rPr>
        <w:t xml:space="preserve"> en dibujo o personal capacitado en </w:t>
      </w:r>
      <w:proofErr w:type="spellStart"/>
      <w:r w:rsidR="00EE269A" w:rsidRPr="00516DD2">
        <w:rPr>
          <w:rFonts w:ascii="Arial Narrow" w:hAnsi="Arial Narrow" w:cs="Arial"/>
          <w:sz w:val="22"/>
        </w:rPr>
        <w:t>Autocad</w:t>
      </w:r>
      <w:proofErr w:type="spellEnd"/>
      <w:r w:rsidR="001F751B" w:rsidRPr="00516DD2">
        <w:rPr>
          <w:rFonts w:ascii="Arial Narrow" w:hAnsi="Arial Narrow" w:cs="Arial"/>
          <w:sz w:val="22"/>
        </w:rPr>
        <w:t>.</w:t>
      </w:r>
    </w:p>
    <w:p w:rsidR="001F751B" w:rsidRPr="00516DD2" w:rsidRDefault="001F751B" w:rsidP="001F751B">
      <w:pPr>
        <w:pStyle w:val="Prrafodelista"/>
        <w:numPr>
          <w:ilvl w:val="0"/>
          <w:numId w:val="1"/>
        </w:numPr>
        <w:spacing w:after="0" w:line="240" w:lineRule="auto"/>
        <w:ind w:left="426" w:right="0" w:hanging="426"/>
        <w:rPr>
          <w:rFonts w:ascii="Arial Narrow" w:hAnsi="Arial Narrow" w:cs="Arial"/>
          <w:sz w:val="22"/>
        </w:rPr>
      </w:pPr>
      <w:r w:rsidRPr="00516DD2">
        <w:rPr>
          <w:rFonts w:ascii="Arial Narrow" w:hAnsi="Arial Narrow" w:cs="Arial"/>
          <w:sz w:val="22"/>
        </w:rPr>
        <w:t xml:space="preserve">Tener un mínimo de </w:t>
      </w:r>
      <w:r w:rsidR="00850705" w:rsidRPr="00516DD2">
        <w:rPr>
          <w:rFonts w:ascii="Arial Narrow" w:hAnsi="Arial Narrow" w:cs="Arial"/>
          <w:sz w:val="22"/>
        </w:rPr>
        <w:t>tres</w:t>
      </w:r>
      <w:r w:rsidRPr="00516DD2">
        <w:rPr>
          <w:rFonts w:ascii="Arial Narrow" w:hAnsi="Arial Narrow" w:cs="Arial"/>
          <w:sz w:val="22"/>
        </w:rPr>
        <w:t xml:space="preserve"> (</w:t>
      </w:r>
      <w:r w:rsidR="00850705" w:rsidRPr="00516DD2">
        <w:rPr>
          <w:rFonts w:ascii="Arial Narrow" w:hAnsi="Arial Narrow" w:cs="Arial"/>
          <w:sz w:val="22"/>
        </w:rPr>
        <w:t>03</w:t>
      </w:r>
      <w:r w:rsidRPr="00516DD2">
        <w:rPr>
          <w:rFonts w:ascii="Arial Narrow" w:hAnsi="Arial Narrow" w:cs="Arial"/>
          <w:sz w:val="22"/>
        </w:rPr>
        <w:t xml:space="preserve">) </w:t>
      </w:r>
      <w:r w:rsidR="008313C6" w:rsidRPr="00516DD2">
        <w:rPr>
          <w:rFonts w:ascii="Arial Narrow" w:hAnsi="Arial Narrow" w:cs="Arial"/>
          <w:sz w:val="22"/>
        </w:rPr>
        <w:t>años de experiencia profesional contados desde la o</w:t>
      </w:r>
      <w:r w:rsidR="00850705" w:rsidRPr="00516DD2">
        <w:rPr>
          <w:rFonts w:ascii="Arial Narrow" w:hAnsi="Arial Narrow" w:cs="Arial"/>
          <w:sz w:val="22"/>
        </w:rPr>
        <w:t xml:space="preserve">btención del </w:t>
      </w:r>
      <w:r w:rsidR="00357399" w:rsidRPr="00516DD2">
        <w:rPr>
          <w:rFonts w:ascii="Arial Narrow" w:hAnsi="Arial Narrow" w:cs="Arial"/>
          <w:sz w:val="22"/>
        </w:rPr>
        <w:t>grado o d</w:t>
      </w:r>
      <w:r w:rsidR="00850705" w:rsidRPr="00516DD2">
        <w:rPr>
          <w:rFonts w:ascii="Arial Narrow" w:hAnsi="Arial Narrow" w:cs="Arial"/>
          <w:sz w:val="22"/>
        </w:rPr>
        <w:t>iploma correspondiente.</w:t>
      </w:r>
    </w:p>
    <w:p w:rsidR="00E7389A" w:rsidRPr="00516DD2" w:rsidRDefault="00E7389A" w:rsidP="001F751B">
      <w:pPr>
        <w:pStyle w:val="Prrafodelista"/>
        <w:numPr>
          <w:ilvl w:val="0"/>
          <w:numId w:val="1"/>
        </w:numPr>
        <w:spacing w:after="0" w:line="240" w:lineRule="auto"/>
        <w:ind w:left="426" w:right="0" w:hanging="426"/>
        <w:rPr>
          <w:rFonts w:ascii="Arial Narrow" w:hAnsi="Arial Narrow" w:cs="Arial"/>
          <w:sz w:val="22"/>
        </w:rPr>
      </w:pPr>
      <w:r w:rsidRPr="00516DD2">
        <w:rPr>
          <w:rFonts w:ascii="Arial Narrow" w:hAnsi="Arial Narrow" w:cs="Arial"/>
          <w:sz w:val="22"/>
        </w:rPr>
        <w:t xml:space="preserve">Experiencia especifica mínima de un (01) año en </w:t>
      </w:r>
      <w:r w:rsidR="00850705" w:rsidRPr="00516DD2">
        <w:rPr>
          <w:rFonts w:ascii="Arial Narrow" w:hAnsi="Arial Narrow" w:cs="Arial"/>
          <w:sz w:val="22"/>
        </w:rPr>
        <w:t>trabajos de procesamiento de información topográfica, construcción y elaboración de planos.</w:t>
      </w:r>
    </w:p>
    <w:p w:rsidR="00357399" w:rsidRPr="00516DD2" w:rsidRDefault="00357399" w:rsidP="001F751B">
      <w:pPr>
        <w:pStyle w:val="Prrafodelista"/>
        <w:numPr>
          <w:ilvl w:val="0"/>
          <w:numId w:val="1"/>
        </w:numPr>
        <w:spacing w:after="0" w:line="240" w:lineRule="auto"/>
        <w:ind w:left="426" w:right="0" w:hanging="426"/>
        <w:rPr>
          <w:rFonts w:ascii="Arial Narrow" w:hAnsi="Arial Narrow" w:cs="Arial"/>
          <w:sz w:val="22"/>
        </w:rPr>
      </w:pPr>
      <w:r w:rsidRPr="00516DD2">
        <w:rPr>
          <w:rFonts w:ascii="Arial Narrow" w:hAnsi="Arial Narrow" w:cs="Arial"/>
          <w:sz w:val="22"/>
        </w:rPr>
        <w:t>Conocimiento y manejo de Software CAD</w:t>
      </w:r>
      <w:r w:rsidR="00EE269A" w:rsidRPr="00516DD2">
        <w:rPr>
          <w:rFonts w:ascii="Arial Narrow" w:hAnsi="Arial Narrow" w:cs="Arial"/>
          <w:sz w:val="22"/>
        </w:rPr>
        <w:t>.</w:t>
      </w:r>
    </w:p>
    <w:p w:rsidR="00357399" w:rsidRPr="00516DD2" w:rsidRDefault="00357399" w:rsidP="00357399">
      <w:pPr>
        <w:pStyle w:val="Prrafodelista"/>
        <w:numPr>
          <w:ilvl w:val="0"/>
          <w:numId w:val="1"/>
        </w:numPr>
        <w:spacing w:after="0" w:line="240" w:lineRule="auto"/>
        <w:ind w:left="426" w:right="0" w:hanging="426"/>
        <w:rPr>
          <w:rFonts w:ascii="Arial Narrow" w:hAnsi="Arial Narrow" w:cs="Arial"/>
          <w:sz w:val="22"/>
        </w:rPr>
      </w:pPr>
      <w:r w:rsidRPr="00516DD2">
        <w:rPr>
          <w:rFonts w:ascii="Arial Narrow" w:hAnsi="Arial Narrow" w:cs="Arial"/>
          <w:sz w:val="22"/>
        </w:rPr>
        <w:lastRenderedPageBreak/>
        <w:t>Conocimientos de georreferenciación</w:t>
      </w:r>
    </w:p>
    <w:p w:rsidR="001F751B" w:rsidRPr="00516DD2"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516DD2">
        <w:rPr>
          <w:rFonts w:ascii="Arial Narrow" w:hAnsi="Arial Narrow" w:cs="Arial"/>
          <w:bCs/>
          <w:sz w:val="22"/>
          <w:lang w:val="es-MX"/>
        </w:rPr>
        <w:t>Conocimiento y manejo de Microsoft Office.</w:t>
      </w:r>
    </w:p>
    <w:p w:rsidR="001F751B" w:rsidRPr="00516DD2"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516DD2">
        <w:rPr>
          <w:rFonts w:ascii="Arial Narrow" w:hAnsi="Arial Narrow" w:cs="Arial"/>
          <w:bCs/>
          <w:sz w:val="22"/>
          <w:lang w:val="es-MX"/>
        </w:rPr>
        <w:t>Disponibilidad inmediata.</w:t>
      </w:r>
    </w:p>
    <w:p w:rsidR="001F751B" w:rsidRPr="00516DD2"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516DD2">
        <w:rPr>
          <w:rFonts w:ascii="Arial Narrow" w:hAnsi="Arial Narrow" w:cs="Arial"/>
          <w:bCs/>
          <w:sz w:val="22"/>
          <w:lang w:val="es-MX"/>
        </w:rPr>
        <w:t>Trabajo en equipo.</w:t>
      </w:r>
    </w:p>
    <w:p w:rsidR="001F751B" w:rsidRDefault="001F751B" w:rsidP="001F751B">
      <w:pPr>
        <w:pStyle w:val="Prrafodelista"/>
        <w:numPr>
          <w:ilvl w:val="0"/>
          <w:numId w:val="1"/>
        </w:numPr>
        <w:spacing w:after="0" w:line="240" w:lineRule="auto"/>
        <w:ind w:left="426" w:right="0" w:hanging="426"/>
        <w:rPr>
          <w:rFonts w:ascii="Arial Narrow" w:hAnsi="Arial Narrow" w:cs="Arial"/>
          <w:sz w:val="22"/>
        </w:rPr>
      </w:pPr>
      <w:r w:rsidRPr="00516DD2">
        <w:rPr>
          <w:rFonts w:ascii="Arial Narrow" w:hAnsi="Arial Narrow" w:cs="Arial"/>
          <w:sz w:val="22"/>
        </w:rPr>
        <w:t>Tener constancia de inscripción del Registro Nacional de Proveedores del estado – RNP –vigente.</w:t>
      </w:r>
    </w:p>
    <w:p w:rsidR="009D3FBA" w:rsidRPr="00516DD2" w:rsidRDefault="009D3FBA" w:rsidP="009D3FBA">
      <w:pPr>
        <w:pStyle w:val="Prrafodelista"/>
        <w:spacing w:after="0" w:line="240" w:lineRule="auto"/>
        <w:ind w:left="426" w:right="0" w:firstLine="0"/>
        <w:rPr>
          <w:rFonts w:ascii="Arial Narrow" w:hAnsi="Arial Narrow" w:cs="Arial"/>
          <w:sz w:val="22"/>
        </w:rPr>
      </w:pPr>
    </w:p>
    <w:p w:rsidR="00E31E83" w:rsidRPr="00516DD2"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516DD2">
        <w:rPr>
          <w:rFonts w:ascii="Arial Narrow" w:hAnsi="Arial Narrow" w:cstheme="minorHAnsi"/>
          <w:b/>
          <w:noProof/>
          <w:sz w:val="22"/>
        </w:rPr>
        <w:t>DESCRIPCIÓ</w:t>
      </w:r>
      <w:r w:rsidR="00AC2B0B" w:rsidRPr="00516DD2">
        <w:rPr>
          <w:rFonts w:ascii="Arial Narrow" w:hAnsi="Arial Narrow" w:cstheme="minorHAnsi"/>
          <w:b/>
          <w:noProof/>
          <w:sz w:val="22"/>
        </w:rPr>
        <w:t>N DEL SERVICIO A CONTRATAR</w:t>
      </w:r>
    </w:p>
    <w:p w:rsidR="00800A7E" w:rsidRPr="00516DD2" w:rsidRDefault="00800A7E" w:rsidP="00800A7E">
      <w:pPr>
        <w:spacing w:after="0" w:line="240" w:lineRule="auto"/>
        <w:ind w:left="626" w:right="9" w:hanging="626"/>
        <w:rPr>
          <w:rFonts w:ascii="Arial Narrow" w:hAnsi="Arial Narrow" w:cstheme="minorHAnsi"/>
          <w:sz w:val="22"/>
        </w:rPr>
      </w:pPr>
    </w:p>
    <w:p w:rsidR="00504BCD" w:rsidRPr="00516DD2" w:rsidRDefault="00504BCD" w:rsidP="00F370BE">
      <w:pPr>
        <w:pStyle w:val="Sangra2detindependiente"/>
        <w:spacing w:after="0" w:line="240" w:lineRule="auto"/>
        <w:ind w:left="426"/>
        <w:jc w:val="both"/>
        <w:rPr>
          <w:rFonts w:ascii="Arial Narrow" w:hAnsi="Arial Narrow" w:cs="Arial"/>
          <w:sz w:val="22"/>
          <w:szCs w:val="22"/>
          <w:lang w:val="es-PE"/>
        </w:rPr>
      </w:pPr>
      <w:r w:rsidRPr="00516DD2">
        <w:rPr>
          <w:rFonts w:ascii="Arial Narrow" w:hAnsi="Arial Narrow" w:cs="Arial"/>
          <w:sz w:val="22"/>
          <w:szCs w:val="22"/>
        </w:rPr>
        <w:t xml:space="preserve">Sin tener el carácter de limitativas, a continuación se detallan las principales actividades a desarrollar por el </w:t>
      </w:r>
      <w:r w:rsidRPr="00516DD2">
        <w:rPr>
          <w:rFonts w:ascii="Arial Narrow" w:hAnsi="Arial Narrow" w:cs="Arial"/>
          <w:sz w:val="22"/>
          <w:szCs w:val="22"/>
          <w:lang w:val="es-PE"/>
        </w:rPr>
        <w:t>consultor individual.</w:t>
      </w:r>
    </w:p>
    <w:p w:rsidR="00BA755E" w:rsidRPr="00516DD2" w:rsidRDefault="00BA755E" w:rsidP="00BA755E"/>
    <w:p w:rsidR="003420A3" w:rsidRPr="00516DD2" w:rsidRDefault="0091171B" w:rsidP="0091171B">
      <w:pPr>
        <w:pStyle w:val="Prrafodelista"/>
        <w:numPr>
          <w:ilvl w:val="0"/>
          <w:numId w:val="17"/>
        </w:numPr>
        <w:tabs>
          <w:tab w:val="left" w:pos="709"/>
        </w:tabs>
        <w:spacing w:after="0" w:line="240" w:lineRule="auto"/>
        <w:ind w:right="0"/>
        <w:rPr>
          <w:rFonts w:ascii="Arial Narrow" w:hAnsi="Arial Narrow" w:cstheme="minorHAnsi"/>
          <w:sz w:val="22"/>
        </w:rPr>
      </w:pPr>
      <w:r w:rsidRPr="00516DD2">
        <w:rPr>
          <w:rFonts w:ascii="Arial Narrow" w:hAnsi="Arial Narrow" w:cstheme="minorHAnsi"/>
          <w:sz w:val="22"/>
        </w:rPr>
        <w:t>Realizar coordinaciones con los especialistas en diseño hidráulico y estructural en los diseños de</w:t>
      </w:r>
      <w:r w:rsidR="004A60AF" w:rsidRPr="00516DD2">
        <w:rPr>
          <w:rFonts w:ascii="Arial Narrow" w:hAnsi="Arial Narrow" w:cstheme="minorHAnsi"/>
          <w:sz w:val="22"/>
        </w:rPr>
        <w:t xml:space="preserve"> estructuras de medición de agua incluidas las cajas para alojamiento de equipos de medición y transmisión de datos</w:t>
      </w:r>
      <w:r w:rsidRPr="00516DD2">
        <w:rPr>
          <w:rFonts w:ascii="Arial Narrow" w:hAnsi="Arial Narrow" w:cstheme="minorHAnsi"/>
          <w:sz w:val="22"/>
        </w:rPr>
        <w:t>.</w:t>
      </w:r>
    </w:p>
    <w:p w:rsidR="0091171B" w:rsidRPr="00516DD2" w:rsidRDefault="0091171B" w:rsidP="00A5305E">
      <w:pPr>
        <w:pStyle w:val="Prrafodelista"/>
        <w:numPr>
          <w:ilvl w:val="0"/>
          <w:numId w:val="17"/>
        </w:numPr>
        <w:tabs>
          <w:tab w:val="left" w:pos="709"/>
        </w:tabs>
        <w:spacing w:after="0" w:line="240" w:lineRule="auto"/>
        <w:ind w:right="0"/>
        <w:rPr>
          <w:rFonts w:ascii="Arial Narrow" w:hAnsi="Arial Narrow" w:cstheme="minorHAnsi"/>
          <w:sz w:val="22"/>
        </w:rPr>
      </w:pPr>
      <w:r w:rsidRPr="00516DD2">
        <w:rPr>
          <w:rFonts w:ascii="Arial Narrow" w:hAnsi="Arial Narrow" w:cstheme="minorHAnsi"/>
          <w:sz w:val="22"/>
        </w:rPr>
        <w:t xml:space="preserve">Realizar dibujo de diseño </w:t>
      </w:r>
      <w:r w:rsidR="004A60AF" w:rsidRPr="00516DD2">
        <w:rPr>
          <w:rFonts w:ascii="Arial Narrow" w:hAnsi="Arial Narrow" w:cstheme="minorHAnsi"/>
          <w:sz w:val="22"/>
        </w:rPr>
        <w:t xml:space="preserve">en formato CAD, en concordancia a lo establecido en la metodología para la elaboración de expedientes técnicos de estructuras de medición de agua en bloques de riego, basado en el contenido mínimo de los expedientes técnicos y acorde a lo </w:t>
      </w:r>
      <w:r w:rsidRPr="00516DD2">
        <w:rPr>
          <w:rFonts w:ascii="Arial Narrow" w:hAnsi="Arial Narrow" w:cstheme="minorHAnsi"/>
          <w:sz w:val="22"/>
        </w:rPr>
        <w:t xml:space="preserve">indicado por los especialistas en diseño hidráulico y estructural. </w:t>
      </w:r>
    </w:p>
    <w:p w:rsidR="0091171B" w:rsidRPr="00516DD2" w:rsidRDefault="00F37BF3" w:rsidP="0091171B">
      <w:pPr>
        <w:pStyle w:val="Prrafodelista"/>
        <w:numPr>
          <w:ilvl w:val="0"/>
          <w:numId w:val="17"/>
        </w:numPr>
        <w:tabs>
          <w:tab w:val="left" w:pos="709"/>
        </w:tabs>
        <w:spacing w:after="0" w:line="240" w:lineRule="auto"/>
        <w:ind w:right="0"/>
        <w:rPr>
          <w:rFonts w:ascii="Arial Narrow" w:hAnsi="Arial Narrow" w:cstheme="minorHAnsi"/>
          <w:sz w:val="22"/>
        </w:rPr>
      </w:pPr>
      <w:r w:rsidRPr="00516DD2">
        <w:rPr>
          <w:rFonts w:ascii="Arial Narrow" w:hAnsi="Arial Narrow" w:cstheme="minorHAnsi"/>
          <w:sz w:val="22"/>
        </w:rPr>
        <w:t>Elaborar planos utilizando la herramienta AutoCAD, versión 2015 o más reciente, debiendo estar impresos para su presentación en una escala adecuada que permita una correcta visualización</w:t>
      </w:r>
      <w:r w:rsidR="0091171B" w:rsidRPr="00516DD2">
        <w:rPr>
          <w:rFonts w:ascii="Arial Narrow" w:hAnsi="Arial Narrow" w:cstheme="minorHAnsi"/>
          <w:sz w:val="22"/>
        </w:rPr>
        <w:t xml:space="preserve">, según lo indicado por los especialistas en diseño hidráulico y estructural (formato </w:t>
      </w:r>
      <w:r w:rsidRPr="00516DD2">
        <w:rPr>
          <w:rFonts w:ascii="Arial Narrow" w:hAnsi="Arial Narrow" w:cstheme="minorHAnsi"/>
          <w:sz w:val="22"/>
        </w:rPr>
        <w:t xml:space="preserve">en físico y en </w:t>
      </w:r>
      <w:r w:rsidR="0091171B" w:rsidRPr="00516DD2">
        <w:rPr>
          <w:rFonts w:ascii="Arial Narrow" w:hAnsi="Arial Narrow" w:cstheme="minorHAnsi"/>
          <w:sz w:val="22"/>
        </w:rPr>
        <w:t>digital).</w:t>
      </w:r>
    </w:p>
    <w:p w:rsidR="0091171B" w:rsidRPr="00516DD2" w:rsidRDefault="0091171B" w:rsidP="0091171B">
      <w:pPr>
        <w:pStyle w:val="Prrafodelista"/>
        <w:numPr>
          <w:ilvl w:val="0"/>
          <w:numId w:val="17"/>
        </w:numPr>
        <w:tabs>
          <w:tab w:val="left" w:pos="709"/>
        </w:tabs>
        <w:spacing w:after="0" w:line="240" w:lineRule="auto"/>
        <w:ind w:right="0"/>
        <w:rPr>
          <w:rFonts w:ascii="Arial Narrow" w:hAnsi="Arial Narrow" w:cstheme="minorHAnsi"/>
          <w:sz w:val="22"/>
        </w:rPr>
      </w:pPr>
      <w:r w:rsidRPr="00516DD2">
        <w:rPr>
          <w:rFonts w:ascii="Arial Narrow" w:hAnsi="Arial Narrow" w:cstheme="minorHAnsi"/>
          <w:sz w:val="22"/>
        </w:rPr>
        <w:t>Las demás funciones que se le encarguen en relación a las actividades que le sean asignadas.</w:t>
      </w:r>
    </w:p>
    <w:p w:rsidR="0091171B" w:rsidRPr="00516DD2" w:rsidRDefault="0091171B" w:rsidP="0091171B">
      <w:pPr>
        <w:pStyle w:val="Prrafodelista"/>
        <w:tabs>
          <w:tab w:val="left" w:pos="709"/>
        </w:tabs>
        <w:spacing w:after="0" w:line="240" w:lineRule="auto"/>
        <w:ind w:right="0" w:firstLine="0"/>
        <w:rPr>
          <w:rFonts w:ascii="Arial Narrow" w:eastAsia="Times New Roman" w:hAnsi="Arial Narrow" w:cs="Arial"/>
          <w:color w:val="auto"/>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PRODUCTOS ESPERADOS DEL PROFESIONAL</w:t>
      </w:r>
    </w:p>
    <w:p w:rsidR="00800A7E" w:rsidRPr="00516DD2" w:rsidRDefault="00800A7E" w:rsidP="00800A7E">
      <w:pPr>
        <w:spacing w:after="0" w:line="240" w:lineRule="auto"/>
        <w:ind w:left="0" w:right="9" w:firstLine="0"/>
        <w:rPr>
          <w:rFonts w:ascii="Arial Narrow" w:hAnsi="Arial Narrow" w:cstheme="minorHAnsi"/>
          <w:b/>
          <w:sz w:val="22"/>
        </w:rPr>
      </w:pPr>
    </w:p>
    <w:p w:rsidR="00467373" w:rsidRPr="00516DD2" w:rsidRDefault="00467373" w:rsidP="00467373">
      <w:pPr>
        <w:spacing w:after="0" w:line="240" w:lineRule="auto"/>
        <w:ind w:left="0" w:right="0" w:firstLine="0"/>
        <w:rPr>
          <w:rFonts w:ascii="Arial Narrow" w:eastAsia="Times New Roman" w:hAnsi="Arial Narrow" w:cstheme="minorHAnsi"/>
          <w:sz w:val="22"/>
        </w:rPr>
      </w:pPr>
      <w:r w:rsidRPr="00516DD2">
        <w:rPr>
          <w:rFonts w:ascii="Arial Narrow" w:eastAsia="Times New Roman" w:hAnsi="Arial Narrow" w:cstheme="minorHAnsi"/>
          <w:b/>
          <w:sz w:val="22"/>
        </w:rPr>
        <w:t>Producto 01</w:t>
      </w:r>
    </w:p>
    <w:p w:rsidR="00467373" w:rsidRPr="00516DD2" w:rsidRDefault="00467373" w:rsidP="00467373">
      <w:pPr>
        <w:spacing w:after="0" w:line="240" w:lineRule="auto"/>
        <w:ind w:left="0" w:right="0" w:firstLine="0"/>
        <w:rPr>
          <w:rFonts w:ascii="Arial Narrow" w:hAnsi="Arial Narrow" w:cstheme="minorHAnsi"/>
          <w:sz w:val="22"/>
        </w:rPr>
      </w:pPr>
    </w:p>
    <w:p w:rsidR="0056199C" w:rsidRPr="00516DD2" w:rsidRDefault="00467373" w:rsidP="00467373">
      <w:pPr>
        <w:autoSpaceDE w:val="0"/>
        <w:autoSpaceDN w:val="0"/>
        <w:adjustRightInd w:val="0"/>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El </w:t>
      </w:r>
      <w:r w:rsidR="0056199C" w:rsidRPr="00516DD2">
        <w:rPr>
          <w:rFonts w:ascii="Arial Narrow" w:hAnsi="Arial Narrow" w:cstheme="minorHAnsi"/>
          <w:sz w:val="22"/>
        </w:rPr>
        <w:t xml:space="preserve">primer </w:t>
      </w:r>
      <w:r w:rsidR="008475CA" w:rsidRPr="00516DD2">
        <w:rPr>
          <w:rFonts w:ascii="Arial Narrow" w:hAnsi="Arial Narrow" w:cstheme="minorHAnsi"/>
          <w:sz w:val="22"/>
        </w:rPr>
        <w:t xml:space="preserve">producto, </w:t>
      </w:r>
      <w:r w:rsidRPr="00516DD2">
        <w:rPr>
          <w:rFonts w:ascii="Arial Narrow" w:hAnsi="Arial Narrow" w:cstheme="minorHAnsi"/>
          <w:sz w:val="22"/>
        </w:rPr>
        <w:t xml:space="preserve">será un informe </w:t>
      </w:r>
      <w:r w:rsidR="00AD68F1" w:rsidRPr="0083004C">
        <w:rPr>
          <w:rFonts w:ascii="Arial Narrow" w:hAnsi="Arial Narrow" w:cstheme="minorHAnsi"/>
          <w:sz w:val="22"/>
        </w:rPr>
        <w:t>de la elaboración de</w:t>
      </w:r>
      <w:r w:rsidR="00AD68F1">
        <w:rPr>
          <w:rFonts w:ascii="Arial Narrow" w:hAnsi="Arial Narrow" w:cstheme="minorHAnsi"/>
          <w:sz w:val="22"/>
        </w:rPr>
        <w:t>l 25% de</w:t>
      </w:r>
      <w:r w:rsidR="00AD68F1" w:rsidRPr="0083004C">
        <w:rPr>
          <w:rFonts w:ascii="Arial Narrow" w:hAnsi="Arial Narrow" w:cstheme="minorHAnsi"/>
          <w:sz w:val="22"/>
        </w:rPr>
        <w:t xml:space="preserve"> expedientes técnicos</w:t>
      </w:r>
      <w:r w:rsidR="00AD68F1">
        <w:rPr>
          <w:rFonts w:ascii="Arial Narrow" w:hAnsi="Arial Narrow" w:cstheme="minorHAnsi"/>
          <w:sz w:val="22"/>
        </w:rPr>
        <w:t>, en concordancia a</w:t>
      </w:r>
      <w:r w:rsidRPr="00516DD2">
        <w:rPr>
          <w:rFonts w:ascii="Arial Narrow" w:hAnsi="Arial Narrow" w:cstheme="minorHAnsi"/>
          <w:sz w:val="22"/>
        </w:rPr>
        <w:t xml:space="preserve"> las actividades ejecutadas según el numeral V del presente documento</w:t>
      </w:r>
      <w:r w:rsidR="0056199C" w:rsidRPr="00516DD2">
        <w:rPr>
          <w:rFonts w:ascii="Arial Narrow" w:hAnsi="Arial Narrow" w:cstheme="minorHAnsi"/>
          <w:sz w:val="22"/>
        </w:rPr>
        <w:t>, y será presentado a los 30 días calendario de iniciado el servicio. La estructura del informe deberá contar con la aprobación del responsable de la elaboración de expedientes técnicos designado por el Proyecto de Gestión Integrada de los Recursos Hídricos en Diez Cuencas – PGRIH</w:t>
      </w:r>
    </w:p>
    <w:p w:rsidR="00516DD2" w:rsidRPr="00516DD2" w:rsidRDefault="00516DD2" w:rsidP="00467373">
      <w:pPr>
        <w:autoSpaceDE w:val="0"/>
        <w:autoSpaceDN w:val="0"/>
        <w:adjustRightInd w:val="0"/>
        <w:spacing w:after="0" w:line="240" w:lineRule="auto"/>
        <w:ind w:left="0" w:right="36" w:firstLine="0"/>
        <w:rPr>
          <w:rFonts w:ascii="Arial Narrow" w:hAnsi="Arial Narrow" w:cstheme="minorHAnsi"/>
          <w:sz w:val="22"/>
        </w:rPr>
      </w:pPr>
    </w:p>
    <w:p w:rsidR="00516DD2" w:rsidRPr="00516DD2" w:rsidRDefault="00516DD2" w:rsidP="00516DD2">
      <w:pPr>
        <w:spacing w:after="0" w:line="240" w:lineRule="auto"/>
        <w:ind w:left="0" w:right="0" w:firstLine="0"/>
        <w:rPr>
          <w:rFonts w:ascii="Arial Narrow" w:eastAsia="Times New Roman" w:hAnsi="Arial Narrow" w:cstheme="minorHAnsi"/>
          <w:sz w:val="22"/>
        </w:rPr>
      </w:pPr>
      <w:r w:rsidRPr="00516DD2">
        <w:rPr>
          <w:rFonts w:ascii="Arial Narrow" w:eastAsia="Times New Roman" w:hAnsi="Arial Narrow" w:cstheme="minorHAnsi"/>
          <w:b/>
          <w:sz w:val="22"/>
        </w:rPr>
        <w:t>Producto 02</w:t>
      </w:r>
    </w:p>
    <w:p w:rsidR="00516DD2" w:rsidRPr="00516DD2" w:rsidRDefault="00516DD2" w:rsidP="00516DD2">
      <w:pPr>
        <w:spacing w:after="0" w:line="240" w:lineRule="auto"/>
        <w:ind w:left="0" w:right="0" w:firstLine="0"/>
        <w:rPr>
          <w:rFonts w:ascii="Arial Narrow" w:hAnsi="Arial Narrow" w:cstheme="minorHAnsi"/>
          <w:sz w:val="22"/>
        </w:rPr>
      </w:pPr>
    </w:p>
    <w:p w:rsidR="00516DD2" w:rsidRPr="00516DD2" w:rsidRDefault="00516DD2" w:rsidP="00516DD2">
      <w:pPr>
        <w:autoSpaceDE w:val="0"/>
        <w:autoSpaceDN w:val="0"/>
        <w:adjustRightInd w:val="0"/>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El segundo producto, </w:t>
      </w:r>
      <w:r w:rsidR="00AD68F1" w:rsidRPr="00516DD2">
        <w:rPr>
          <w:rFonts w:ascii="Arial Narrow" w:hAnsi="Arial Narrow" w:cstheme="minorHAnsi"/>
          <w:sz w:val="22"/>
        </w:rPr>
        <w:t xml:space="preserve">será un informe </w:t>
      </w:r>
      <w:r w:rsidR="00AD68F1" w:rsidRPr="0083004C">
        <w:rPr>
          <w:rFonts w:ascii="Arial Narrow" w:hAnsi="Arial Narrow" w:cstheme="minorHAnsi"/>
          <w:sz w:val="22"/>
        </w:rPr>
        <w:t>de la elaboración de</w:t>
      </w:r>
      <w:r w:rsidR="00AD68F1">
        <w:rPr>
          <w:rFonts w:ascii="Arial Narrow" w:hAnsi="Arial Narrow" w:cstheme="minorHAnsi"/>
          <w:sz w:val="22"/>
        </w:rPr>
        <w:t>l 25% de</w:t>
      </w:r>
      <w:r w:rsidR="00AD68F1" w:rsidRPr="0083004C">
        <w:rPr>
          <w:rFonts w:ascii="Arial Narrow" w:hAnsi="Arial Narrow" w:cstheme="minorHAnsi"/>
          <w:sz w:val="22"/>
        </w:rPr>
        <w:t xml:space="preserve"> expedientes técnicos</w:t>
      </w:r>
      <w:r w:rsidR="00AD68F1">
        <w:rPr>
          <w:rFonts w:ascii="Arial Narrow" w:hAnsi="Arial Narrow" w:cstheme="minorHAnsi"/>
          <w:sz w:val="22"/>
        </w:rPr>
        <w:t>, en concordancia a</w:t>
      </w:r>
      <w:r w:rsidR="00AD68F1" w:rsidRPr="00516DD2">
        <w:rPr>
          <w:rFonts w:ascii="Arial Narrow" w:hAnsi="Arial Narrow" w:cstheme="minorHAnsi"/>
          <w:sz w:val="22"/>
        </w:rPr>
        <w:t xml:space="preserve"> las actividades ejecutadas</w:t>
      </w:r>
      <w:r w:rsidR="00AD68F1">
        <w:rPr>
          <w:rFonts w:ascii="Arial Narrow" w:hAnsi="Arial Narrow" w:cstheme="minorHAnsi"/>
          <w:sz w:val="22"/>
        </w:rPr>
        <w:t>,</w:t>
      </w:r>
      <w:r w:rsidR="00AD68F1" w:rsidRPr="00516DD2">
        <w:rPr>
          <w:rFonts w:ascii="Arial Narrow" w:hAnsi="Arial Narrow" w:cstheme="minorHAnsi"/>
          <w:sz w:val="22"/>
        </w:rPr>
        <w:t xml:space="preserve"> </w:t>
      </w:r>
      <w:r w:rsidRPr="00516DD2">
        <w:rPr>
          <w:rFonts w:ascii="Arial Narrow" w:hAnsi="Arial Narrow" w:cstheme="minorHAnsi"/>
          <w:sz w:val="22"/>
        </w:rPr>
        <w:t>según el numeral V del presente documento, y será presentado a los 60 días calendario de iniciado el servicio. La estructura del informe deberá contar con la aprobación del responsable de la elaboración de expedientes técnicos designado por el Proyecto de Gestión Integrada de los Recursos Hídricos en Diez Cuencas – PGRIH</w:t>
      </w:r>
    </w:p>
    <w:p w:rsidR="00467373" w:rsidRPr="00516DD2" w:rsidRDefault="00467373" w:rsidP="00467373">
      <w:pPr>
        <w:autoSpaceDE w:val="0"/>
        <w:autoSpaceDN w:val="0"/>
        <w:adjustRightInd w:val="0"/>
        <w:spacing w:after="0" w:line="240" w:lineRule="auto"/>
        <w:ind w:left="0" w:right="36" w:firstLine="0"/>
        <w:rPr>
          <w:rFonts w:ascii="Arial Narrow" w:hAnsi="Arial Narrow" w:cstheme="minorHAnsi"/>
          <w:sz w:val="22"/>
        </w:rPr>
      </w:pPr>
    </w:p>
    <w:p w:rsidR="00516DD2" w:rsidRPr="00516DD2" w:rsidRDefault="00516DD2" w:rsidP="00516DD2">
      <w:pPr>
        <w:spacing w:after="0" w:line="240" w:lineRule="auto"/>
        <w:ind w:left="0" w:right="0" w:firstLine="0"/>
        <w:rPr>
          <w:rFonts w:ascii="Arial Narrow" w:eastAsia="Times New Roman" w:hAnsi="Arial Narrow" w:cstheme="minorHAnsi"/>
          <w:sz w:val="22"/>
        </w:rPr>
      </w:pPr>
      <w:r w:rsidRPr="00516DD2">
        <w:rPr>
          <w:rFonts w:ascii="Arial Narrow" w:eastAsia="Times New Roman" w:hAnsi="Arial Narrow" w:cstheme="minorHAnsi"/>
          <w:b/>
          <w:sz w:val="22"/>
        </w:rPr>
        <w:t>Producto 03</w:t>
      </w:r>
    </w:p>
    <w:p w:rsidR="00516DD2" w:rsidRPr="00516DD2" w:rsidRDefault="00516DD2" w:rsidP="00516DD2">
      <w:pPr>
        <w:spacing w:after="0" w:line="240" w:lineRule="auto"/>
        <w:ind w:left="0" w:right="0" w:firstLine="0"/>
        <w:rPr>
          <w:rFonts w:ascii="Arial Narrow" w:hAnsi="Arial Narrow" w:cstheme="minorHAnsi"/>
          <w:sz w:val="22"/>
        </w:rPr>
      </w:pPr>
    </w:p>
    <w:p w:rsidR="00516DD2" w:rsidRPr="00516DD2" w:rsidRDefault="00516DD2" w:rsidP="00516DD2">
      <w:pPr>
        <w:autoSpaceDE w:val="0"/>
        <w:autoSpaceDN w:val="0"/>
        <w:adjustRightInd w:val="0"/>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El tercer producto, </w:t>
      </w:r>
      <w:r w:rsidR="00AD68F1" w:rsidRPr="00516DD2">
        <w:rPr>
          <w:rFonts w:ascii="Arial Narrow" w:hAnsi="Arial Narrow" w:cstheme="minorHAnsi"/>
          <w:sz w:val="22"/>
        </w:rPr>
        <w:t xml:space="preserve">será un informe </w:t>
      </w:r>
      <w:r w:rsidR="00AD68F1" w:rsidRPr="0083004C">
        <w:rPr>
          <w:rFonts w:ascii="Arial Narrow" w:hAnsi="Arial Narrow" w:cstheme="minorHAnsi"/>
          <w:sz w:val="22"/>
        </w:rPr>
        <w:t>de la elaboración de</w:t>
      </w:r>
      <w:r w:rsidR="00AD68F1">
        <w:rPr>
          <w:rFonts w:ascii="Arial Narrow" w:hAnsi="Arial Narrow" w:cstheme="minorHAnsi"/>
          <w:sz w:val="22"/>
        </w:rPr>
        <w:t>l 25% de</w:t>
      </w:r>
      <w:r w:rsidR="00AD68F1" w:rsidRPr="0083004C">
        <w:rPr>
          <w:rFonts w:ascii="Arial Narrow" w:hAnsi="Arial Narrow" w:cstheme="minorHAnsi"/>
          <w:sz w:val="22"/>
        </w:rPr>
        <w:t xml:space="preserve"> expedientes técnicos</w:t>
      </w:r>
      <w:r w:rsidR="00AD68F1">
        <w:rPr>
          <w:rFonts w:ascii="Arial Narrow" w:hAnsi="Arial Narrow" w:cstheme="minorHAnsi"/>
          <w:sz w:val="22"/>
        </w:rPr>
        <w:t>, en concordancia a</w:t>
      </w:r>
      <w:r w:rsidR="00AD68F1" w:rsidRPr="00516DD2">
        <w:rPr>
          <w:rFonts w:ascii="Arial Narrow" w:hAnsi="Arial Narrow" w:cstheme="minorHAnsi"/>
          <w:sz w:val="22"/>
        </w:rPr>
        <w:t xml:space="preserve"> las actividades ejecutadas</w:t>
      </w:r>
      <w:r w:rsidR="00AD68F1">
        <w:rPr>
          <w:rFonts w:ascii="Arial Narrow" w:hAnsi="Arial Narrow" w:cstheme="minorHAnsi"/>
          <w:sz w:val="22"/>
        </w:rPr>
        <w:t>,</w:t>
      </w:r>
      <w:r w:rsidRPr="00516DD2">
        <w:rPr>
          <w:rFonts w:ascii="Arial Narrow" w:hAnsi="Arial Narrow" w:cstheme="minorHAnsi"/>
          <w:sz w:val="22"/>
        </w:rPr>
        <w:t xml:space="preserve"> según el numeral V del presente documento, y será presentado a los 90 días calendario de iniciado el servicio. La estructura del informe deberá contar con la aprobación del responsable de la elaboración de expedientes técnicos designado por el Proyecto de Gestión Integrada de los Recursos Hídricos en Diez Cuencas – PGRIH</w:t>
      </w:r>
    </w:p>
    <w:p w:rsidR="00516DD2" w:rsidRPr="00516DD2" w:rsidRDefault="00516DD2" w:rsidP="00516DD2">
      <w:pPr>
        <w:autoSpaceDE w:val="0"/>
        <w:autoSpaceDN w:val="0"/>
        <w:adjustRightInd w:val="0"/>
        <w:spacing w:after="0" w:line="240" w:lineRule="auto"/>
        <w:ind w:left="0" w:right="36" w:firstLine="0"/>
        <w:rPr>
          <w:rFonts w:ascii="Arial Narrow" w:hAnsi="Arial Narrow" w:cstheme="minorHAnsi"/>
          <w:sz w:val="22"/>
        </w:rPr>
      </w:pPr>
    </w:p>
    <w:p w:rsidR="00467373" w:rsidRPr="00516DD2" w:rsidRDefault="00467373" w:rsidP="00467373">
      <w:pPr>
        <w:spacing w:after="0" w:line="240" w:lineRule="auto"/>
        <w:ind w:left="0" w:right="0" w:firstLine="0"/>
        <w:rPr>
          <w:rFonts w:ascii="Arial Narrow" w:eastAsia="Times New Roman" w:hAnsi="Arial Narrow" w:cstheme="minorHAnsi"/>
          <w:sz w:val="22"/>
        </w:rPr>
      </w:pPr>
      <w:r w:rsidRPr="00516DD2">
        <w:rPr>
          <w:rFonts w:ascii="Arial Narrow" w:eastAsia="Times New Roman" w:hAnsi="Arial Narrow" w:cstheme="minorHAnsi"/>
          <w:b/>
          <w:sz w:val="22"/>
        </w:rPr>
        <w:t>Producto 0</w:t>
      </w:r>
      <w:r w:rsidR="00516DD2" w:rsidRPr="00516DD2">
        <w:rPr>
          <w:rFonts w:ascii="Arial Narrow" w:eastAsia="Times New Roman" w:hAnsi="Arial Narrow" w:cstheme="minorHAnsi"/>
          <w:b/>
          <w:sz w:val="22"/>
        </w:rPr>
        <w:t>4</w:t>
      </w:r>
    </w:p>
    <w:p w:rsidR="00467373" w:rsidRPr="00516DD2" w:rsidRDefault="00467373" w:rsidP="00467373">
      <w:pPr>
        <w:spacing w:after="0" w:line="240" w:lineRule="auto"/>
        <w:ind w:left="0" w:right="0" w:firstLine="0"/>
        <w:rPr>
          <w:rFonts w:ascii="Arial Narrow" w:hAnsi="Arial Narrow" w:cstheme="minorHAnsi"/>
          <w:sz w:val="22"/>
        </w:rPr>
      </w:pPr>
    </w:p>
    <w:p w:rsidR="00F37BF3" w:rsidRPr="00516DD2" w:rsidRDefault="00467373" w:rsidP="00467373">
      <w:pPr>
        <w:autoSpaceDE w:val="0"/>
        <w:autoSpaceDN w:val="0"/>
        <w:adjustRightInd w:val="0"/>
        <w:spacing w:after="0" w:line="240" w:lineRule="auto"/>
        <w:ind w:left="0" w:right="36" w:firstLine="0"/>
        <w:rPr>
          <w:rFonts w:ascii="Arial Narrow" w:hAnsi="Arial Narrow" w:cstheme="minorHAnsi"/>
          <w:sz w:val="22"/>
        </w:rPr>
      </w:pPr>
      <w:r w:rsidRPr="00516DD2">
        <w:rPr>
          <w:rFonts w:ascii="Arial Narrow" w:hAnsi="Arial Narrow" w:cstheme="minorHAnsi"/>
          <w:sz w:val="22"/>
        </w:rPr>
        <w:t xml:space="preserve">El </w:t>
      </w:r>
      <w:r w:rsidR="00516DD2" w:rsidRPr="00516DD2">
        <w:rPr>
          <w:rFonts w:ascii="Arial Narrow" w:hAnsi="Arial Narrow" w:cstheme="minorHAnsi"/>
          <w:sz w:val="22"/>
        </w:rPr>
        <w:t>cuarto</w:t>
      </w:r>
      <w:r w:rsidR="008475CA" w:rsidRPr="00516DD2">
        <w:rPr>
          <w:rFonts w:ascii="Arial Narrow" w:hAnsi="Arial Narrow" w:cstheme="minorHAnsi"/>
          <w:sz w:val="22"/>
        </w:rPr>
        <w:t xml:space="preserve"> </w:t>
      </w:r>
      <w:r w:rsidRPr="00516DD2">
        <w:rPr>
          <w:rFonts w:ascii="Arial Narrow" w:hAnsi="Arial Narrow" w:cstheme="minorHAnsi"/>
          <w:sz w:val="22"/>
        </w:rPr>
        <w:t>producto</w:t>
      </w:r>
      <w:r w:rsidR="008475CA" w:rsidRPr="00516DD2">
        <w:rPr>
          <w:rFonts w:ascii="Arial Narrow" w:hAnsi="Arial Narrow" w:cstheme="minorHAnsi"/>
          <w:sz w:val="22"/>
        </w:rPr>
        <w:t xml:space="preserve">, </w:t>
      </w:r>
      <w:r w:rsidR="00AD68F1" w:rsidRPr="00516DD2">
        <w:rPr>
          <w:rFonts w:ascii="Arial Narrow" w:hAnsi="Arial Narrow" w:cstheme="minorHAnsi"/>
          <w:sz w:val="22"/>
        </w:rPr>
        <w:t xml:space="preserve">será un informe </w:t>
      </w:r>
      <w:r w:rsidR="00AD68F1" w:rsidRPr="0083004C">
        <w:rPr>
          <w:rFonts w:ascii="Arial Narrow" w:hAnsi="Arial Narrow" w:cstheme="minorHAnsi"/>
          <w:sz w:val="22"/>
        </w:rPr>
        <w:t>de la elaboración de</w:t>
      </w:r>
      <w:r w:rsidR="00AD68F1">
        <w:rPr>
          <w:rFonts w:ascii="Arial Narrow" w:hAnsi="Arial Narrow" w:cstheme="minorHAnsi"/>
          <w:sz w:val="22"/>
        </w:rPr>
        <w:t>l 25% de</w:t>
      </w:r>
      <w:r w:rsidR="00AD68F1" w:rsidRPr="0083004C">
        <w:rPr>
          <w:rFonts w:ascii="Arial Narrow" w:hAnsi="Arial Narrow" w:cstheme="minorHAnsi"/>
          <w:sz w:val="22"/>
        </w:rPr>
        <w:t xml:space="preserve"> expedientes técnicos</w:t>
      </w:r>
      <w:r w:rsidR="00AD68F1">
        <w:rPr>
          <w:rFonts w:ascii="Arial Narrow" w:hAnsi="Arial Narrow" w:cstheme="minorHAnsi"/>
          <w:sz w:val="22"/>
        </w:rPr>
        <w:t>, en concordancia a</w:t>
      </w:r>
      <w:r w:rsidR="00AD68F1" w:rsidRPr="00516DD2">
        <w:rPr>
          <w:rFonts w:ascii="Arial Narrow" w:hAnsi="Arial Narrow" w:cstheme="minorHAnsi"/>
          <w:sz w:val="22"/>
        </w:rPr>
        <w:t xml:space="preserve"> las actividades ejecutadas </w:t>
      </w:r>
      <w:r w:rsidR="00F37BF3" w:rsidRPr="00516DD2">
        <w:rPr>
          <w:rFonts w:ascii="Arial Narrow" w:hAnsi="Arial Narrow" w:cstheme="minorHAnsi"/>
          <w:sz w:val="22"/>
        </w:rPr>
        <w:t xml:space="preserve">el numeral V del presente documento, y será presentado a los </w:t>
      </w:r>
      <w:r w:rsidR="00516DD2" w:rsidRPr="00516DD2">
        <w:rPr>
          <w:rFonts w:ascii="Arial Narrow" w:hAnsi="Arial Narrow" w:cstheme="minorHAnsi"/>
          <w:sz w:val="22"/>
        </w:rPr>
        <w:t>12</w:t>
      </w:r>
      <w:r w:rsidR="00F37BF3" w:rsidRPr="00516DD2">
        <w:rPr>
          <w:rFonts w:ascii="Arial Narrow" w:hAnsi="Arial Narrow" w:cstheme="minorHAnsi"/>
          <w:sz w:val="22"/>
        </w:rPr>
        <w:t xml:space="preserve">0 días calendario de iniciado el servicio. La estructura del informe deberá contar con la aprobación del responsable de la </w:t>
      </w:r>
      <w:r w:rsidR="00F37BF3" w:rsidRPr="00516DD2">
        <w:rPr>
          <w:rFonts w:ascii="Arial Narrow" w:hAnsi="Arial Narrow" w:cstheme="minorHAnsi"/>
          <w:sz w:val="22"/>
        </w:rPr>
        <w:lastRenderedPageBreak/>
        <w:t>elaboración de expedientes técnicos y del Especialista en Administración de Recursos Hídricos del Proyecto de Gestión Integrada de los Recursos Hídricos en Diez Cuencas – PGRIH</w:t>
      </w:r>
    </w:p>
    <w:p w:rsidR="009D0AEF" w:rsidRPr="00516DD2" w:rsidRDefault="009D0AEF" w:rsidP="00651912">
      <w:pPr>
        <w:autoSpaceDE w:val="0"/>
        <w:autoSpaceDN w:val="0"/>
        <w:adjustRightInd w:val="0"/>
        <w:spacing w:after="0" w:line="240" w:lineRule="auto"/>
        <w:ind w:left="0" w:right="36" w:firstLine="0"/>
        <w:rPr>
          <w:rFonts w:ascii="Arial Narrow" w:hAnsi="Arial Narrow" w:cstheme="minorHAnsi"/>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516DD2">
        <w:rPr>
          <w:rFonts w:ascii="Arial Narrow" w:hAnsi="Arial Narrow" w:cstheme="minorHAnsi"/>
          <w:b/>
          <w:color w:val="auto"/>
          <w:sz w:val="22"/>
        </w:rPr>
        <w:t>ENTE QUE SUPERVISA EL SERVICIO</w:t>
      </w:r>
    </w:p>
    <w:p w:rsidR="00800A7E" w:rsidRPr="00516DD2" w:rsidRDefault="00800A7E" w:rsidP="00800A7E">
      <w:pPr>
        <w:rPr>
          <w:rFonts w:ascii="Arial Narrow" w:hAnsi="Arial Narrow"/>
          <w:color w:val="auto"/>
          <w:sz w:val="22"/>
        </w:rPr>
      </w:pPr>
    </w:p>
    <w:p w:rsidR="002314DC" w:rsidRPr="00516DD2" w:rsidRDefault="00F37BF3" w:rsidP="00800A7E">
      <w:pPr>
        <w:spacing w:after="0" w:line="240" w:lineRule="auto"/>
        <w:ind w:left="0" w:right="9" w:firstLine="0"/>
        <w:rPr>
          <w:rFonts w:ascii="Arial Narrow" w:hAnsi="Arial Narrow" w:cstheme="minorHAnsi"/>
          <w:sz w:val="22"/>
        </w:rPr>
      </w:pPr>
      <w:r w:rsidRPr="00516DD2">
        <w:rPr>
          <w:rFonts w:ascii="Arial Narrow" w:hAnsi="Arial Narrow" w:cstheme="minorHAnsi"/>
          <w:sz w:val="22"/>
        </w:rPr>
        <w:t>La supervisión y coordinación del servicio estará a cargo de la UE 002-Modernización de la Gestión de los Recursos Hídricos, Proyecto Gestión Integrada de los Recursos Hídricos en Diez Cuencas, a través del responsable de la elaboración de expedientes técnicos y del Especialista en Administración de Recursos Hídricos del PGIRH</w:t>
      </w:r>
      <w:r w:rsidR="00C858EF" w:rsidRPr="00516DD2">
        <w:rPr>
          <w:rFonts w:ascii="Arial Narrow" w:hAnsi="Arial Narrow" w:cstheme="minorHAnsi"/>
          <w:sz w:val="22"/>
        </w:rPr>
        <w:t>.</w:t>
      </w:r>
    </w:p>
    <w:p w:rsidR="00CF0EE9" w:rsidRPr="00516DD2" w:rsidRDefault="00CF0EE9" w:rsidP="00800A7E">
      <w:pPr>
        <w:spacing w:after="0" w:line="240" w:lineRule="auto"/>
        <w:ind w:left="0" w:right="9" w:firstLine="0"/>
        <w:rPr>
          <w:rFonts w:ascii="Arial Narrow" w:hAnsi="Arial Narrow" w:cstheme="minorHAnsi"/>
          <w:sz w:val="22"/>
        </w:rPr>
      </w:pPr>
    </w:p>
    <w:p w:rsidR="00BF512C" w:rsidRPr="00516DD2"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516DD2">
        <w:rPr>
          <w:rFonts w:ascii="Arial Narrow" w:hAnsi="Arial Narrow"/>
          <w:b/>
          <w:sz w:val="22"/>
        </w:rPr>
        <w:t>INFORMACIÓN Y FACILIDADES QUE BRINDARÁ EL PROYECTO</w:t>
      </w:r>
    </w:p>
    <w:p w:rsidR="00BF512C" w:rsidRPr="00516DD2" w:rsidRDefault="00BF512C" w:rsidP="00BF512C">
      <w:pPr>
        <w:tabs>
          <w:tab w:val="left" w:pos="426"/>
        </w:tabs>
        <w:spacing w:after="0" w:line="240" w:lineRule="auto"/>
        <w:ind w:left="426" w:right="283"/>
        <w:rPr>
          <w:rFonts w:ascii="Arial Narrow" w:hAnsi="Arial Narrow"/>
          <w:spacing w:val="-3"/>
          <w:sz w:val="22"/>
          <w:lang w:eastAsia="es-ES"/>
        </w:rPr>
      </w:pPr>
    </w:p>
    <w:p w:rsidR="00BF512C" w:rsidRPr="00516DD2" w:rsidRDefault="00F37BF3" w:rsidP="00BF512C">
      <w:pPr>
        <w:spacing w:after="0" w:line="240" w:lineRule="auto"/>
        <w:ind w:left="0" w:right="9" w:firstLine="0"/>
        <w:rPr>
          <w:rFonts w:ascii="Arial Narrow" w:hAnsi="Arial Narrow" w:cs="Arial"/>
          <w:sz w:val="22"/>
        </w:rPr>
      </w:pPr>
      <w:r w:rsidRPr="00516DD2">
        <w:rPr>
          <w:rFonts w:ascii="Arial Narrow" w:hAnsi="Arial Narrow" w:cs="Arial"/>
          <w:sz w:val="22"/>
        </w:rPr>
        <w:t>El PGIRH, a través del Especialista en Administración de Recursos Hídricos, proporcionará al técnico todo el apoyo logístico, equipos y la información existente sobre temas relacionados a la elaboración de expedientes técnicos</w:t>
      </w:r>
      <w:r w:rsidR="007F6090" w:rsidRPr="00516DD2">
        <w:rPr>
          <w:rFonts w:ascii="Arial Narrow" w:hAnsi="Arial Narrow" w:cs="Arial"/>
          <w:sz w:val="22"/>
        </w:rPr>
        <w:t>.</w:t>
      </w:r>
    </w:p>
    <w:p w:rsidR="002A2FC8" w:rsidRPr="00516DD2" w:rsidRDefault="002A2FC8" w:rsidP="002A2FC8">
      <w:pPr>
        <w:spacing w:after="0" w:line="240" w:lineRule="auto"/>
        <w:ind w:left="0" w:right="9" w:firstLine="0"/>
        <w:rPr>
          <w:rFonts w:ascii="Arial Narrow" w:hAnsi="Arial Narrow" w:cstheme="minorHAnsi"/>
          <w:sz w:val="22"/>
        </w:rPr>
      </w:pPr>
    </w:p>
    <w:p w:rsidR="002A2FC8" w:rsidRPr="00516DD2" w:rsidRDefault="0094454D"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2A2FC8" w:rsidRPr="00516DD2" w:rsidRDefault="002A2FC8" w:rsidP="002A2FC8">
      <w:pPr>
        <w:tabs>
          <w:tab w:val="center" w:pos="1759"/>
        </w:tabs>
        <w:spacing w:after="0" w:line="240" w:lineRule="auto"/>
        <w:ind w:left="0" w:right="0" w:firstLine="0"/>
        <w:rPr>
          <w:rFonts w:ascii="Arial Narrow" w:hAnsi="Arial Narrow" w:cstheme="minorHAnsi"/>
          <w:b/>
          <w:sz w:val="22"/>
        </w:rPr>
      </w:pPr>
    </w:p>
    <w:p w:rsidR="0094454D" w:rsidRDefault="0094454D" w:rsidP="0094454D">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Pr>
          <w:rFonts w:ascii="Arial Narrow" w:hAnsi="Arial Narrow" w:cs="Arial"/>
          <w:sz w:val="22"/>
        </w:rPr>
        <w:t>0</w:t>
      </w:r>
      <w:r w:rsidRPr="007A139C">
        <w:rPr>
          <w:rFonts w:ascii="Arial Narrow" w:hAnsi="Arial Narrow" w:cs="Arial"/>
          <w:sz w:val="22"/>
        </w:rPr>
        <w:t>.</w:t>
      </w:r>
    </w:p>
    <w:p w:rsidR="002A2FC8" w:rsidRPr="00516DD2" w:rsidRDefault="002A2FC8" w:rsidP="002A2FC8">
      <w:pPr>
        <w:spacing w:after="0" w:line="240" w:lineRule="auto"/>
        <w:ind w:left="0" w:right="9" w:firstLine="0"/>
        <w:rPr>
          <w:rFonts w:ascii="Arial Narrow" w:hAnsi="Arial Narrow" w:cstheme="minorHAnsi"/>
          <w:sz w:val="22"/>
        </w:rPr>
      </w:pPr>
    </w:p>
    <w:p w:rsidR="002A2FC8" w:rsidRPr="00516DD2" w:rsidRDefault="0094454D"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PRESUPUESTO Y FORMA</w:t>
      </w:r>
      <w:r w:rsidR="002A2FC8" w:rsidRPr="00516DD2">
        <w:rPr>
          <w:rFonts w:ascii="Arial Narrow" w:hAnsi="Arial Narrow" w:cstheme="minorHAnsi"/>
          <w:b/>
          <w:sz w:val="22"/>
        </w:rPr>
        <w:t xml:space="preserve"> DE PAGO</w:t>
      </w:r>
    </w:p>
    <w:p w:rsidR="002A2FC8" w:rsidRPr="00516DD2" w:rsidRDefault="002A2FC8" w:rsidP="002A2FC8">
      <w:pPr>
        <w:spacing w:after="0" w:line="240" w:lineRule="auto"/>
        <w:rPr>
          <w:rFonts w:ascii="Arial Narrow" w:hAnsi="Arial Narrow"/>
          <w:sz w:val="22"/>
        </w:rPr>
      </w:pPr>
    </w:p>
    <w:p w:rsidR="0094454D" w:rsidRPr="00DC5741" w:rsidRDefault="0094454D" w:rsidP="0094454D">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94454D" w:rsidRPr="00DC5741" w:rsidRDefault="0094454D" w:rsidP="0094454D">
      <w:pPr>
        <w:spacing w:after="0" w:line="240" w:lineRule="auto"/>
        <w:ind w:left="0" w:right="9" w:firstLine="0"/>
        <w:rPr>
          <w:rFonts w:ascii="Arial Narrow" w:hAnsi="Arial Narrow" w:cs="Arial"/>
          <w:sz w:val="22"/>
        </w:rPr>
      </w:pPr>
    </w:p>
    <w:p w:rsidR="0094454D" w:rsidRDefault="0094454D" w:rsidP="0094454D">
      <w:pPr>
        <w:spacing w:after="0" w:line="240" w:lineRule="auto"/>
        <w:ind w:left="0" w:right="9" w:firstLine="0"/>
        <w:rPr>
          <w:rFonts w:ascii="Arial Narrow" w:hAnsi="Arial Narrow" w:cs="Arial"/>
          <w:sz w:val="22"/>
        </w:rPr>
      </w:pPr>
      <w:r w:rsidRPr="00F436DA">
        <w:rPr>
          <w:rFonts w:ascii="Arial Narrow" w:hAnsi="Arial Narrow" w:cs="Arial"/>
          <w:sz w:val="22"/>
        </w:rPr>
        <w:t xml:space="preserve">El pago se realizará previa aprobación del </w:t>
      </w:r>
      <w:r w:rsidRPr="002B1584">
        <w:rPr>
          <w:rFonts w:ascii="Arial Narrow" w:hAnsi="Arial Narrow" w:cstheme="minorHAnsi"/>
          <w:sz w:val="22"/>
        </w:rPr>
        <w:t xml:space="preserve">responsable de la elaboración de expedientes técnicos y </w:t>
      </w:r>
      <w:r w:rsidRPr="00F436DA">
        <w:rPr>
          <w:rFonts w:ascii="Arial Narrow" w:hAnsi="Arial Narrow" w:cs="Arial"/>
          <w:sz w:val="22"/>
        </w:rPr>
        <w:t xml:space="preserve">del </w:t>
      </w:r>
      <w:r w:rsidRPr="002B1584">
        <w:rPr>
          <w:rFonts w:ascii="Arial Narrow" w:hAnsi="Arial Narrow" w:cstheme="minorHAnsi"/>
          <w:sz w:val="22"/>
        </w:rPr>
        <w:t xml:space="preserve">Especialista en Administración de Recursos Hídricos </w:t>
      </w:r>
      <w:r>
        <w:rPr>
          <w:rFonts w:ascii="Arial Narrow" w:hAnsi="Arial Narrow" w:cstheme="minorHAnsi"/>
          <w:sz w:val="22"/>
        </w:rPr>
        <w:t xml:space="preserve">del </w:t>
      </w:r>
      <w:r w:rsidRPr="00F436DA">
        <w:rPr>
          <w:rFonts w:ascii="Arial Narrow" w:hAnsi="Arial Narrow" w:cs="Arial"/>
          <w:sz w:val="22"/>
        </w:rPr>
        <w:t>PGIRH al Informe mensual a presentar en concordancia con lo indicado en los numerales V y VI de los presentes Términos de Referencia.</w:t>
      </w:r>
    </w:p>
    <w:p w:rsidR="00F37BF3" w:rsidRPr="00516DD2" w:rsidRDefault="00F37BF3" w:rsidP="002A2FC8">
      <w:pPr>
        <w:spacing w:after="0" w:line="240" w:lineRule="auto"/>
        <w:ind w:left="0" w:right="36" w:firstLine="0"/>
        <w:rPr>
          <w:rFonts w:ascii="Arial Narrow" w:hAnsi="Arial Narrow" w:cstheme="minorHAnsi"/>
          <w:sz w:val="22"/>
        </w:rPr>
      </w:pPr>
    </w:p>
    <w:p w:rsidR="002A2FC8" w:rsidRPr="00516DD2" w:rsidRDefault="002A2FC8" w:rsidP="002A2FC8">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516DD2">
        <w:rPr>
          <w:rFonts w:ascii="Arial Narrow" w:hAnsi="Arial Narrow" w:cstheme="minorHAnsi"/>
          <w:b/>
          <w:color w:val="auto"/>
          <w:sz w:val="22"/>
        </w:rPr>
        <w:t>CONFORMIDAD DEL SERVICIO</w:t>
      </w:r>
    </w:p>
    <w:p w:rsidR="002A2FC8" w:rsidRPr="00516DD2" w:rsidRDefault="002A2FC8" w:rsidP="002A2FC8">
      <w:pPr>
        <w:spacing w:after="0" w:line="240" w:lineRule="auto"/>
        <w:ind w:left="0" w:right="9" w:firstLine="0"/>
        <w:rPr>
          <w:rFonts w:ascii="Arial Narrow" w:hAnsi="Arial Narrow" w:cstheme="minorHAnsi"/>
          <w:sz w:val="22"/>
        </w:rPr>
      </w:pPr>
    </w:p>
    <w:p w:rsidR="00467373" w:rsidRPr="00516DD2" w:rsidRDefault="00B96DB2" w:rsidP="00467373">
      <w:pPr>
        <w:spacing w:after="0" w:line="240" w:lineRule="auto"/>
        <w:ind w:left="0" w:right="36" w:firstLine="0"/>
        <w:rPr>
          <w:rFonts w:ascii="Arial Narrow" w:hAnsi="Arial Narrow" w:cstheme="minorHAnsi"/>
          <w:sz w:val="22"/>
        </w:rPr>
      </w:pPr>
      <w:r w:rsidRPr="00516DD2">
        <w:rPr>
          <w:rFonts w:ascii="Arial Narrow" w:hAnsi="Arial Narrow" w:cstheme="minorHAnsi"/>
          <w:sz w:val="22"/>
        </w:rPr>
        <w:t>La conformidad del servicio estará a cargo del responsable de la elaboración de expedientes técnicos y del Especialista en Administración de Recursos Hídricos del PGIRH</w:t>
      </w:r>
      <w:r w:rsidR="00467373" w:rsidRPr="00516DD2">
        <w:rPr>
          <w:rFonts w:ascii="Arial Narrow" w:hAnsi="Arial Narrow" w:cstheme="minorHAnsi"/>
          <w:sz w:val="22"/>
        </w:rPr>
        <w:t>.</w:t>
      </w:r>
    </w:p>
    <w:p w:rsidR="008A400B" w:rsidRPr="00516DD2" w:rsidRDefault="008A400B" w:rsidP="002A2FC8">
      <w:pPr>
        <w:spacing w:after="0" w:line="240" w:lineRule="auto"/>
        <w:ind w:left="0" w:right="9" w:firstLine="0"/>
        <w:rPr>
          <w:rFonts w:ascii="Arial Narrow" w:hAnsi="Arial Narrow" w:cstheme="minorHAnsi"/>
          <w:sz w:val="22"/>
        </w:rPr>
      </w:pPr>
    </w:p>
    <w:p w:rsidR="00F040D2" w:rsidRPr="00516DD2" w:rsidRDefault="00956702"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C</w:t>
      </w:r>
      <w:r w:rsidR="00AC2B0B" w:rsidRPr="00516DD2">
        <w:rPr>
          <w:rFonts w:ascii="Arial Narrow" w:hAnsi="Arial Narrow" w:cstheme="minorHAnsi"/>
          <w:b/>
          <w:sz w:val="22"/>
        </w:rPr>
        <w:t>ONFIDENCIALIDAD</w:t>
      </w:r>
    </w:p>
    <w:p w:rsidR="00800A7E" w:rsidRPr="00516DD2" w:rsidRDefault="00800A7E" w:rsidP="00800A7E">
      <w:pPr>
        <w:rPr>
          <w:rFonts w:ascii="Arial Narrow" w:hAnsi="Arial Narrow"/>
          <w:sz w:val="22"/>
        </w:rPr>
      </w:pPr>
    </w:p>
    <w:p w:rsidR="00F040D2" w:rsidRDefault="00AC2B0B"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t>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N</w:t>
      </w:r>
      <w:r w:rsidR="00BB0B94" w:rsidRPr="00516DD2">
        <w:rPr>
          <w:rFonts w:ascii="Arial Narrow" w:hAnsi="Arial Narrow" w:cstheme="minorHAnsi"/>
          <w:sz w:val="22"/>
        </w:rPr>
        <w:t>º</w:t>
      </w:r>
      <w:r w:rsidRPr="00516DD2">
        <w:rPr>
          <w:rFonts w:ascii="Arial Narrow" w:hAnsi="Arial Narrow" w:cstheme="minorHAnsi"/>
          <w:sz w:val="22"/>
        </w:rPr>
        <w:t xml:space="preserve"> 002: MGRH DE/ANA Autoridad Nacional del Agua en sentido contrario.</w:t>
      </w:r>
    </w:p>
    <w:p w:rsidR="009D3FBA" w:rsidRDefault="009D3FBA" w:rsidP="00C10429">
      <w:pPr>
        <w:spacing w:after="0" w:line="240" w:lineRule="auto"/>
        <w:ind w:left="0" w:right="36" w:firstLine="0"/>
        <w:rPr>
          <w:rFonts w:ascii="Arial Narrow" w:hAnsi="Arial Narrow" w:cstheme="minorHAnsi"/>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RESPONSABILIDAD POR VICIOS OCULTOS</w:t>
      </w:r>
    </w:p>
    <w:p w:rsidR="00800A7E" w:rsidRPr="00516DD2" w:rsidRDefault="00800A7E" w:rsidP="00800A7E">
      <w:pPr>
        <w:rPr>
          <w:rFonts w:ascii="Arial Narrow" w:hAnsi="Arial Narrow"/>
          <w:sz w:val="22"/>
        </w:rPr>
      </w:pPr>
    </w:p>
    <w:p w:rsidR="00F040D2" w:rsidRPr="00516DD2" w:rsidRDefault="00AC2B0B"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t>El servidor será responsable por los vicios ocultos del servicio contratado, por el plazo de un (1) año, contados a partir de la conformidad otorgada.</w:t>
      </w:r>
    </w:p>
    <w:p w:rsidR="00133EB9" w:rsidRPr="00516DD2" w:rsidRDefault="00133EB9" w:rsidP="00C10429">
      <w:pPr>
        <w:spacing w:after="0" w:line="240" w:lineRule="auto"/>
        <w:ind w:left="0" w:right="36" w:firstLine="0"/>
        <w:rPr>
          <w:rFonts w:ascii="Arial Narrow" w:hAnsi="Arial Narrow" w:cstheme="minorHAnsi"/>
          <w:sz w:val="22"/>
        </w:rPr>
      </w:pPr>
    </w:p>
    <w:p w:rsidR="00F040D2" w:rsidRPr="00516DD2" w:rsidRDefault="00AC2B0B"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t>La conformidad dada al servicio, no enerva el derecho de la Unidad Ejecutora 002 de reclamar posteriormente, por defectos o vicios ocultos.</w:t>
      </w:r>
    </w:p>
    <w:p w:rsidR="002314DC" w:rsidRPr="00516DD2" w:rsidRDefault="002314DC" w:rsidP="00C10429">
      <w:pPr>
        <w:spacing w:after="0" w:line="240" w:lineRule="auto"/>
        <w:ind w:left="0" w:right="36" w:firstLine="0"/>
        <w:rPr>
          <w:rFonts w:ascii="Arial Narrow" w:hAnsi="Arial Narrow" w:cstheme="minorHAnsi"/>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 xml:space="preserve">DECLARACIÓN </w:t>
      </w:r>
      <w:r w:rsidR="00CC5F2B" w:rsidRPr="00516DD2">
        <w:rPr>
          <w:rFonts w:ascii="Arial Narrow" w:hAnsi="Arial Narrow" w:cstheme="minorHAnsi"/>
          <w:b/>
          <w:sz w:val="22"/>
        </w:rPr>
        <w:t>ANTICORRUPCIÓ</w:t>
      </w:r>
      <w:r w:rsidRPr="00516DD2">
        <w:rPr>
          <w:rFonts w:ascii="Arial Narrow" w:hAnsi="Arial Narrow" w:cstheme="minorHAnsi"/>
          <w:b/>
          <w:sz w:val="22"/>
        </w:rPr>
        <w:t>N</w:t>
      </w:r>
    </w:p>
    <w:p w:rsidR="00800A7E" w:rsidRPr="00516DD2" w:rsidRDefault="00800A7E" w:rsidP="00800A7E">
      <w:pPr>
        <w:rPr>
          <w:rFonts w:ascii="Arial Narrow" w:hAnsi="Arial Narrow"/>
          <w:sz w:val="22"/>
        </w:rPr>
      </w:pPr>
    </w:p>
    <w:p w:rsidR="00F040D2" w:rsidRPr="00516DD2" w:rsidRDefault="00AC2B0B"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lastRenderedPageBreak/>
        <w:t>El servidor declara y garantiza no haber ofrecido, negociado o efectuado, cualquier pago o, en general, cualquier beneficio o incentivo ilegal en relación a este contrato.</w:t>
      </w:r>
    </w:p>
    <w:p w:rsidR="00800A7E" w:rsidRPr="00516DD2" w:rsidRDefault="00800A7E" w:rsidP="00C10429">
      <w:pPr>
        <w:spacing w:after="0" w:line="240" w:lineRule="auto"/>
        <w:ind w:left="0" w:right="36" w:firstLine="0"/>
        <w:rPr>
          <w:rFonts w:ascii="Arial Narrow" w:hAnsi="Arial Narrow" w:cstheme="minorHAnsi"/>
          <w:sz w:val="22"/>
        </w:rPr>
      </w:pPr>
    </w:p>
    <w:p w:rsidR="00133EB9" w:rsidRPr="00516DD2" w:rsidRDefault="00AC2B0B"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516DD2">
        <w:rPr>
          <w:rFonts w:ascii="Arial Narrow" w:hAnsi="Arial Narrow" w:cstheme="minorHAnsi"/>
          <w:sz w:val="22"/>
        </w:rPr>
        <w:t xml:space="preserve"> </w:t>
      </w:r>
    </w:p>
    <w:p w:rsidR="00133EB9" w:rsidRPr="00516DD2" w:rsidRDefault="00133EB9" w:rsidP="00C10429">
      <w:pPr>
        <w:spacing w:after="0" w:line="240" w:lineRule="auto"/>
        <w:ind w:left="0" w:right="36" w:firstLine="0"/>
        <w:rPr>
          <w:rFonts w:ascii="Arial Narrow" w:hAnsi="Arial Narrow" w:cstheme="minorHAnsi"/>
          <w:sz w:val="22"/>
        </w:rPr>
      </w:pPr>
    </w:p>
    <w:p w:rsidR="00F040D2" w:rsidRPr="00516DD2" w:rsidRDefault="00AC2B0B"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A5185F" w:rsidRPr="00516DD2" w:rsidRDefault="00A5185F" w:rsidP="00C10429">
      <w:pPr>
        <w:spacing w:after="0" w:line="240" w:lineRule="auto"/>
        <w:ind w:left="0" w:right="36" w:firstLine="0"/>
        <w:rPr>
          <w:rFonts w:ascii="Arial Narrow" w:hAnsi="Arial Narrow" w:cstheme="minorHAnsi"/>
          <w:sz w:val="22"/>
        </w:rPr>
      </w:pPr>
    </w:p>
    <w:p w:rsidR="00CF0EE9" w:rsidRPr="00516DD2" w:rsidRDefault="00CF0EE9"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RESOLUCIÓN DE CONTRATO</w:t>
      </w:r>
    </w:p>
    <w:p w:rsidR="00CF0EE9" w:rsidRPr="00516DD2" w:rsidRDefault="00CF0EE9" w:rsidP="00CF0EE9">
      <w:pPr>
        <w:pStyle w:val="Prrafodelista"/>
        <w:spacing w:after="0" w:line="240" w:lineRule="auto"/>
        <w:ind w:left="567" w:right="0" w:firstLine="0"/>
        <w:jc w:val="left"/>
        <w:rPr>
          <w:rFonts w:ascii="Arial Narrow" w:hAnsi="Arial Narrow" w:cstheme="minorHAnsi"/>
          <w:b/>
          <w:sz w:val="22"/>
        </w:rPr>
      </w:pPr>
    </w:p>
    <w:p w:rsidR="00CF0EE9" w:rsidRPr="00516DD2" w:rsidRDefault="00CF0EE9" w:rsidP="00CF0EE9">
      <w:pPr>
        <w:pStyle w:val="Prrafodelista"/>
        <w:spacing w:after="0" w:line="240" w:lineRule="auto"/>
        <w:ind w:left="0" w:right="0" w:firstLine="0"/>
        <w:jc w:val="left"/>
        <w:rPr>
          <w:rFonts w:ascii="Arial Narrow" w:hAnsi="Arial Narrow" w:cstheme="minorHAnsi"/>
          <w:sz w:val="22"/>
        </w:rPr>
      </w:pPr>
      <w:r w:rsidRPr="00516DD2">
        <w:rPr>
          <w:rFonts w:ascii="Arial Narrow" w:hAnsi="Arial Narrow" w:cstheme="minorHAnsi"/>
          <w:sz w:val="22"/>
        </w:rPr>
        <w:t>En caso el consultor individual incumpla sus obligaciones, la entidad podría resolver el contrato aplicando el procedimiento de Resolución Contractual.</w:t>
      </w:r>
    </w:p>
    <w:p w:rsidR="00CF0EE9" w:rsidRPr="00516DD2"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SOLUCIÓN DE CONTROVERSIAS</w:t>
      </w:r>
    </w:p>
    <w:p w:rsidR="00800A7E" w:rsidRPr="00516DD2" w:rsidRDefault="00800A7E" w:rsidP="00800A7E">
      <w:pPr>
        <w:rPr>
          <w:rFonts w:ascii="Arial Narrow" w:hAnsi="Arial Narrow"/>
          <w:sz w:val="22"/>
        </w:rPr>
      </w:pPr>
    </w:p>
    <w:p w:rsidR="00143482" w:rsidRPr="00516DD2" w:rsidRDefault="00AC2B0B"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2E4E80" w:rsidRPr="00516DD2" w:rsidRDefault="002E4E80" w:rsidP="00CF0EE9">
      <w:pPr>
        <w:spacing w:after="0" w:line="240" w:lineRule="auto"/>
        <w:ind w:right="0" w:hanging="499"/>
        <w:jc w:val="left"/>
        <w:rPr>
          <w:rFonts w:ascii="Arial Narrow" w:hAnsi="Arial Narrow" w:cstheme="minorHAnsi"/>
          <w:sz w:val="22"/>
        </w:rPr>
      </w:pPr>
    </w:p>
    <w:p w:rsidR="00F040D2" w:rsidRPr="00516DD2" w:rsidRDefault="00AC2B0B"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FUENTE DE FINANCIAMIENTO</w:t>
      </w:r>
    </w:p>
    <w:p w:rsidR="00800A7E" w:rsidRPr="00516DD2" w:rsidRDefault="00800A7E" w:rsidP="00800A7E">
      <w:pPr>
        <w:spacing w:after="0" w:line="240" w:lineRule="auto"/>
        <w:ind w:left="0" w:right="9" w:firstLine="0"/>
        <w:rPr>
          <w:rFonts w:ascii="Arial Narrow" w:hAnsi="Arial Narrow" w:cstheme="minorHAnsi"/>
          <w:b/>
          <w:sz w:val="22"/>
        </w:rPr>
      </w:pPr>
    </w:p>
    <w:p w:rsidR="00F040D2" w:rsidRPr="00516DD2" w:rsidRDefault="00BF512C" w:rsidP="00C10429">
      <w:pPr>
        <w:spacing w:after="0" w:line="240" w:lineRule="auto"/>
        <w:ind w:left="0" w:right="36" w:firstLine="0"/>
        <w:rPr>
          <w:rFonts w:ascii="Arial Narrow" w:hAnsi="Arial Narrow" w:cstheme="minorHAnsi"/>
          <w:sz w:val="22"/>
        </w:rPr>
      </w:pPr>
      <w:r w:rsidRPr="00516DD2">
        <w:rPr>
          <w:rFonts w:ascii="Arial Narrow" w:hAnsi="Arial Narrow" w:cstheme="minorHAnsi"/>
          <w:sz w:val="22"/>
        </w:rPr>
        <w:t>Unidad Ejecutora</w:t>
      </w:r>
      <w:r w:rsidR="0017246C" w:rsidRPr="00516DD2">
        <w:rPr>
          <w:rFonts w:ascii="Arial Narrow" w:hAnsi="Arial Narrow" w:cstheme="minorHAnsi"/>
          <w:sz w:val="22"/>
        </w:rPr>
        <w:t xml:space="preserve"> </w:t>
      </w:r>
      <w:r w:rsidR="00AC2B0B" w:rsidRPr="00516DD2">
        <w:rPr>
          <w:rFonts w:ascii="Arial Narrow" w:hAnsi="Arial Narrow" w:cstheme="minorHAnsi"/>
          <w:sz w:val="22"/>
        </w:rPr>
        <w:t>Modernización de la G</w:t>
      </w:r>
      <w:r w:rsidR="0017246C" w:rsidRPr="00516DD2">
        <w:rPr>
          <w:rFonts w:ascii="Arial Narrow" w:hAnsi="Arial Narrow" w:cstheme="minorHAnsi"/>
          <w:sz w:val="22"/>
        </w:rPr>
        <w:t>estión de los Recursos Hídricos, Proyecto Gestión Integrada de los Recursos Hídricos en Diez Cuencas</w:t>
      </w:r>
      <w:r w:rsidR="00AC2B0B" w:rsidRPr="00516DD2">
        <w:rPr>
          <w:rFonts w:ascii="Arial Narrow" w:hAnsi="Arial Narrow" w:cstheme="minorHAnsi"/>
          <w:sz w:val="22"/>
        </w:rPr>
        <w:t>.</w:t>
      </w:r>
    </w:p>
    <w:p w:rsidR="00BF512C" w:rsidRPr="00516DD2" w:rsidRDefault="00BF512C" w:rsidP="00C10429">
      <w:pPr>
        <w:spacing w:after="0" w:line="240" w:lineRule="auto"/>
        <w:ind w:left="0" w:right="36" w:firstLine="0"/>
        <w:rPr>
          <w:rFonts w:ascii="Arial Narrow" w:hAnsi="Arial Narrow" w:cstheme="minorHAnsi"/>
          <w:sz w:val="22"/>
        </w:rPr>
      </w:pPr>
    </w:p>
    <w:p w:rsidR="00F040D2" w:rsidRPr="00516DD2"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516DD2">
        <w:rPr>
          <w:rFonts w:ascii="Arial Narrow" w:hAnsi="Arial Narrow" w:cstheme="minorHAnsi"/>
          <w:b/>
          <w:sz w:val="22"/>
        </w:rPr>
        <w:t>FECHA DE ELABORACIÓN DE LOS TERMINOS DE REFERENCIA</w:t>
      </w:r>
    </w:p>
    <w:p w:rsidR="00800A7E" w:rsidRPr="00516DD2" w:rsidRDefault="00800A7E" w:rsidP="00800A7E">
      <w:pPr>
        <w:spacing w:after="0" w:line="240" w:lineRule="auto"/>
        <w:ind w:left="0" w:right="9" w:firstLine="0"/>
        <w:rPr>
          <w:rFonts w:ascii="Arial Narrow" w:hAnsi="Arial Narrow" w:cstheme="minorHAnsi"/>
          <w:sz w:val="22"/>
        </w:rPr>
      </w:pPr>
    </w:p>
    <w:p w:rsidR="00800A7E" w:rsidRDefault="00516DD2" w:rsidP="00035CF9">
      <w:pPr>
        <w:spacing w:after="0" w:line="240" w:lineRule="auto"/>
        <w:ind w:left="0" w:right="9" w:firstLine="0"/>
        <w:jc w:val="left"/>
        <w:rPr>
          <w:rFonts w:ascii="Arial Narrow" w:hAnsi="Arial Narrow" w:cstheme="minorHAnsi"/>
          <w:sz w:val="22"/>
        </w:rPr>
      </w:pPr>
      <w:r w:rsidRPr="00516DD2">
        <w:rPr>
          <w:rFonts w:ascii="Arial Narrow" w:hAnsi="Arial Narrow" w:cstheme="minorHAnsi"/>
          <w:sz w:val="22"/>
        </w:rPr>
        <w:t>Julio</w:t>
      </w:r>
      <w:r w:rsidR="008A400B" w:rsidRPr="00516DD2">
        <w:rPr>
          <w:rFonts w:ascii="Arial Narrow" w:hAnsi="Arial Narrow" w:cstheme="minorHAnsi"/>
          <w:sz w:val="22"/>
        </w:rPr>
        <w:t xml:space="preserve"> </w:t>
      </w:r>
      <w:r w:rsidR="00AC2B0B" w:rsidRPr="00516DD2">
        <w:rPr>
          <w:rFonts w:ascii="Arial Narrow" w:hAnsi="Arial Narrow" w:cstheme="minorHAnsi"/>
          <w:sz w:val="22"/>
        </w:rPr>
        <w:t>de 201</w:t>
      </w:r>
      <w:r w:rsidR="00396FD9" w:rsidRPr="00516DD2">
        <w:rPr>
          <w:rFonts w:ascii="Arial Narrow" w:hAnsi="Arial Narrow" w:cstheme="minorHAnsi"/>
          <w:sz w:val="22"/>
        </w:rPr>
        <w:t>9</w:t>
      </w:r>
      <w:r w:rsidR="00AC2B0B" w:rsidRPr="00516DD2">
        <w:rPr>
          <w:rFonts w:ascii="Arial Narrow" w:hAnsi="Arial Narrow" w:cstheme="minorHAnsi"/>
          <w:sz w:val="22"/>
        </w:rPr>
        <w:t>.</w:t>
      </w: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bookmarkStart w:id="4" w:name="_GoBack"/>
      <w:bookmarkEnd w:id="4"/>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D3FBA" w:rsidRDefault="009D3FBA" w:rsidP="00035CF9">
      <w:pPr>
        <w:spacing w:after="0" w:line="240" w:lineRule="auto"/>
        <w:ind w:left="0" w:right="9" w:firstLine="0"/>
        <w:jc w:val="left"/>
        <w:rPr>
          <w:rFonts w:ascii="Arial Narrow" w:hAnsi="Arial Narrow" w:cstheme="minorHAnsi"/>
          <w:sz w:val="22"/>
        </w:rPr>
      </w:pPr>
    </w:p>
    <w:p w:rsidR="0094454D" w:rsidRDefault="0094454D" w:rsidP="0094454D">
      <w:pPr>
        <w:spacing w:after="0" w:line="240" w:lineRule="auto"/>
        <w:ind w:left="0" w:right="36" w:firstLine="0"/>
        <w:rPr>
          <w:rFonts w:ascii="Arial Narrow" w:hAnsi="Arial Narrow" w:cstheme="minorHAnsi"/>
          <w:sz w:val="22"/>
        </w:rPr>
      </w:pPr>
    </w:p>
    <w:p w:rsidR="0094454D" w:rsidRDefault="0094454D" w:rsidP="0094454D">
      <w:pPr>
        <w:spacing w:after="0" w:line="240" w:lineRule="auto"/>
        <w:ind w:left="0" w:right="36" w:firstLine="0"/>
        <w:rPr>
          <w:rFonts w:ascii="Arial Narrow" w:hAnsi="Arial Narrow" w:cstheme="minorHAnsi"/>
          <w:sz w:val="22"/>
        </w:rPr>
      </w:pPr>
    </w:p>
    <w:p w:rsidR="0094454D" w:rsidRDefault="0094454D" w:rsidP="0094454D">
      <w:pPr>
        <w:spacing w:after="0" w:line="240" w:lineRule="auto"/>
        <w:ind w:left="0" w:right="36" w:firstLine="0"/>
        <w:rPr>
          <w:rFonts w:ascii="Arial Narrow" w:hAnsi="Arial Narrow" w:cstheme="minorHAnsi"/>
          <w:sz w:val="22"/>
        </w:rPr>
      </w:pPr>
    </w:p>
    <w:p w:rsidR="0094454D" w:rsidRDefault="0094454D" w:rsidP="0094454D">
      <w:pPr>
        <w:spacing w:after="0" w:line="240" w:lineRule="auto"/>
        <w:ind w:left="0" w:right="36" w:firstLine="0"/>
        <w:rPr>
          <w:rFonts w:ascii="Arial Narrow" w:hAnsi="Arial Narrow" w:cstheme="minorHAnsi"/>
          <w:sz w:val="22"/>
        </w:rPr>
      </w:pPr>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94454D" w:rsidRDefault="0094454D" w:rsidP="0094454D">
      <w:pPr>
        <w:spacing w:after="0" w:line="240" w:lineRule="auto"/>
        <w:ind w:left="0" w:right="36" w:firstLine="0"/>
        <w:rPr>
          <w:rFonts w:ascii="Arial Narrow" w:hAnsi="Arial Narrow" w:cstheme="minorHAnsi"/>
          <w:sz w:val="22"/>
        </w:rPr>
      </w:pPr>
    </w:p>
    <w:p w:rsidR="0094454D" w:rsidRDefault="0094454D" w:rsidP="0094454D">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Pr>
          <w:rFonts w:ascii="Arial Narrow" w:hAnsi="Arial Narrow" w:cstheme="minorHAnsi"/>
          <w:sz w:val="22"/>
        </w:rPr>
        <w:t>.</w:t>
      </w:r>
    </w:p>
    <w:p w:rsidR="0094454D" w:rsidRDefault="0094454D" w:rsidP="0094454D">
      <w:pPr>
        <w:spacing w:after="0" w:line="240" w:lineRule="auto"/>
        <w:ind w:left="0" w:right="9" w:firstLine="0"/>
        <w:jc w:val="left"/>
        <w:rPr>
          <w:rFonts w:ascii="Arial Narrow" w:hAnsi="Arial Narrow" w:cstheme="minorHAnsi"/>
          <w:sz w:val="22"/>
        </w:rPr>
      </w:pPr>
    </w:p>
    <w:p w:rsidR="009D3FBA" w:rsidRPr="00C30A06" w:rsidRDefault="009D3FBA" w:rsidP="0094454D">
      <w:pPr>
        <w:spacing w:after="0" w:line="240" w:lineRule="auto"/>
        <w:ind w:left="0" w:right="9" w:firstLine="0"/>
        <w:jc w:val="left"/>
        <w:rPr>
          <w:rFonts w:ascii="Arial Narrow" w:hAnsi="Arial Narrow" w:cstheme="minorHAnsi"/>
          <w:sz w:val="22"/>
        </w:rPr>
      </w:pPr>
    </w:p>
    <w:sectPr w:rsidR="009D3FBA" w:rsidRPr="00C30A06">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474" w:rsidRDefault="00031474">
      <w:pPr>
        <w:spacing w:after="0" w:line="240" w:lineRule="auto"/>
      </w:pPr>
      <w:r>
        <w:separator/>
      </w:r>
    </w:p>
  </w:endnote>
  <w:endnote w:type="continuationSeparator" w:id="0">
    <w:p w:rsidR="00031474" w:rsidRDefault="0003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4111F9">
        <w:pPr>
          <w:pStyle w:val="Piedepgina"/>
          <w:jc w:val="right"/>
        </w:pPr>
        <w:r>
          <w:fldChar w:fldCharType="begin"/>
        </w:r>
        <w:r>
          <w:instrText>PAGE   \* MERGEFORMAT</w:instrText>
        </w:r>
        <w:r>
          <w:fldChar w:fldCharType="separate"/>
        </w:r>
        <w:r w:rsidR="009D3FBA" w:rsidRPr="009D3FBA">
          <w:rPr>
            <w:noProof/>
            <w:lang w:val="es-ES"/>
          </w:rPr>
          <w:t>6</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474" w:rsidRDefault="00031474">
      <w:pPr>
        <w:spacing w:after="0" w:line="240" w:lineRule="auto"/>
      </w:pPr>
      <w:r>
        <w:separator/>
      </w:r>
    </w:p>
  </w:footnote>
  <w:footnote w:type="continuationSeparator" w:id="0">
    <w:p w:rsidR="00031474" w:rsidRDefault="00031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77" style="width:12pt;height:12.7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475AAB"/>
    <w:multiLevelType w:val="hybridMultilevel"/>
    <w:tmpl w:val="1C2AB978"/>
    <w:lvl w:ilvl="0" w:tplc="D64CCF58">
      <w:start w:val="1"/>
      <w:numFmt w:val="lowerLetter"/>
      <w:lvlText w:val="%1)"/>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FE7497"/>
    <w:multiLevelType w:val="multilevel"/>
    <w:tmpl w:val="073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7"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5"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2"/>
  </w:num>
  <w:num w:numId="2">
    <w:abstractNumId w:val="13"/>
  </w:num>
  <w:num w:numId="3">
    <w:abstractNumId w:val="3"/>
  </w:num>
  <w:num w:numId="4">
    <w:abstractNumId w:val="16"/>
  </w:num>
  <w:num w:numId="5">
    <w:abstractNumId w:val="14"/>
  </w:num>
  <w:num w:numId="6">
    <w:abstractNumId w:val="11"/>
  </w:num>
  <w:num w:numId="7">
    <w:abstractNumId w:val="6"/>
  </w:num>
  <w:num w:numId="8">
    <w:abstractNumId w:val="12"/>
  </w:num>
  <w:num w:numId="9">
    <w:abstractNumId w:val="1"/>
  </w:num>
  <w:num w:numId="10">
    <w:abstractNumId w:val="15"/>
  </w:num>
  <w:num w:numId="11">
    <w:abstractNumId w:val="8"/>
  </w:num>
  <w:num w:numId="12">
    <w:abstractNumId w:val="0"/>
  </w:num>
  <w:num w:numId="13">
    <w:abstractNumId w:val="10"/>
  </w:num>
  <w:num w:numId="14">
    <w:abstractNumId w:val="12"/>
  </w:num>
  <w:num w:numId="15">
    <w:abstractNumId w:val="10"/>
  </w:num>
  <w:num w:numId="16">
    <w:abstractNumId w:val="5"/>
  </w:num>
  <w:num w:numId="17">
    <w:abstractNumId w:val="9"/>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D2"/>
    <w:rsid w:val="00002027"/>
    <w:rsid w:val="000069B3"/>
    <w:rsid w:val="00014901"/>
    <w:rsid w:val="000213C1"/>
    <w:rsid w:val="00023D3C"/>
    <w:rsid w:val="00031474"/>
    <w:rsid w:val="000323D6"/>
    <w:rsid w:val="00035CF9"/>
    <w:rsid w:val="00037CA0"/>
    <w:rsid w:val="0004372B"/>
    <w:rsid w:val="00047287"/>
    <w:rsid w:val="000522FA"/>
    <w:rsid w:val="00063005"/>
    <w:rsid w:val="000650AF"/>
    <w:rsid w:val="00067A8E"/>
    <w:rsid w:val="00086C8E"/>
    <w:rsid w:val="00087231"/>
    <w:rsid w:val="000B1ABF"/>
    <w:rsid w:val="000B59E7"/>
    <w:rsid w:val="000B68B9"/>
    <w:rsid w:val="000C224F"/>
    <w:rsid w:val="000C3BE2"/>
    <w:rsid w:val="000C7A23"/>
    <w:rsid w:val="000D1879"/>
    <w:rsid w:val="000E34CC"/>
    <w:rsid w:val="000F21A2"/>
    <w:rsid w:val="000F6CCB"/>
    <w:rsid w:val="00115F78"/>
    <w:rsid w:val="00116F18"/>
    <w:rsid w:val="00123515"/>
    <w:rsid w:val="00133EB9"/>
    <w:rsid w:val="00135B36"/>
    <w:rsid w:val="00143482"/>
    <w:rsid w:val="00146DBF"/>
    <w:rsid w:val="00147557"/>
    <w:rsid w:val="001608ED"/>
    <w:rsid w:val="00171B44"/>
    <w:rsid w:val="0017246C"/>
    <w:rsid w:val="00172D86"/>
    <w:rsid w:val="00187FD5"/>
    <w:rsid w:val="00190169"/>
    <w:rsid w:val="0019765F"/>
    <w:rsid w:val="001A2342"/>
    <w:rsid w:val="001B3807"/>
    <w:rsid w:val="001B41E9"/>
    <w:rsid w:val="001B5E7D"/>
    <w:rsid w:val="001C15CD"/>
    <w:rsid w:val="001E55B6"/>
    <w:rsid w:val="001F751B"/>
    <w:rsid w:val="00205898"/>
    <w:rsid w:val="0021080F"/>
    <w:rsid w:val="002314DC"/>
    <w:rsid w:val="00241AB7"/>
    <w:rsid w:val="00254518"/>
    <w:rsid w:val="00273032"/>
    <w:rsid w:val="0027466B"/>
    <w:rsid w:val="00280D0D"/>
    <w:rsid w:val="002866D2"/>
    <w:rsid w:val="00297E89"/>
    <w:rsid w:val="00297EDE"/>
    <w:rsid w:val="002A2FC8"/>
    <w:rsid w:val="002A4974"/>
    <w:rsid w:val="002A6CF6"/>
    <w:rsid w:val="002B53E0"/>
    <w:rsid w:val="002C7E9A"/>
    <w:rsid w:val="002D5EF7"/>
    <w:rsid w:val="002D6F57"/>
    <w:rsid w:val="002E050F"/>
    <w:rsid w:val="002E4E80"/>
    <w:rsid w:val="002F4E7D"/>
    <w:rsid w:val="00314E4F"/>
    <w:rsid w:val="003169F3"/>
    <w:rsid w:val="00316B99"/>
    <w:rsid w:val="00326797"/>
    <w:rsid w:val="003326E9"/>
    <w:rsid w:val="0033536C"/>
    <w:rsid w:val="003354B0"/>
    <w:rsid w:val="003420A3"/>
    <w:rsid w:val="00343A8C"/>
    <w:rsid w:val="00352C59"/>
    <w:rsid w:val="00356708"/>
    <w:rsid w:val="00357399"/>
    <w:rsid w:val="003604E2"/>
    <w:rsid w:val="00364DB5"/>
    <w:rsid w:val="00365F73"/>
    <w:rsid w:val="00372BA9"/>
    <w:rsid w:val="00372EEB"/>
    <w:rsid w:val="003771F3"/>
    <w:rsid w:val="00387B6F"/>
    <w:rsid w:val="003929CE"/>
    <w:rsid w:val="00396FD9"/>
    <w:rsid w:val="003A7D71"/>
    <w:rsid w:val="003B0E20"/>
    <w:rsid w:val="003C397E"/>
    <w:rsid w:val="003D2DF4"/>
    <w:rsid w:val="003D300B"/>
    <w:rsid w:val="003D34E1"/>
    <w:rsid w:val="003E0F11"/>
    <w:rsid w:val="003F2A54"/>
    <w:rsid w:val="003F2CC2"/>
    <w:rsid w:val="0040043F"/>
    <w:rsid w:val="004111F9"/>
    <w:rsid w:val="004168C1"/>
    <w:rsid w:val="004205CD"/>
    <w:rsid w:val="00426109"/>
    <w:rsid w:val="00442627"/>
    <w:rsid w:val="00444F81"/>
    <w:rsid w:val="004575CA"/>
    <w:rsid w:val="00461A08"/>
    <w:rsid w:val="00467373"/>
    <w:rsid w:val="004746E6"/>
    <w:rsid w:val="0049108C"/>
    <w:rsid w:val="0049276A"/>
    <w:rsid w:val="00494119"/>
    <w:rsid w:val="004A05E6"/>
    <w:rsid w:val="004A4990"/>
    <w:rsid w:val="004A60AF"/>
    <w:rsid w:val="004B3B03"/>
    <w:rsid w:val="004B3BD5"/>
    <w:rsid w:val="004B4CF6"/>
    <w:rsid w:val="004C36E4"/>
    <w:rsid w:val="004C377B"/>
    <w:rsid w:val="004C6B4C"/>
    <w:rsid w:val="004D0291"/>
    <w:rsid w:val="004D5284"/>
    <w:rsid w:val="004E47CD"/>
    <w:rsid w:val="004F17D4"/>
    <w:rsid w:val="004F54C8"/>
    <w:rsid w:val="00504BCD"/>
    <w:rsid w:val="005062FA"/>
    <w:rsid w:val="00507863"/>
    <w:rsid w:val="005140CC"/>
    <w:rsid w:val="00516DD2"/>
    <w:rsid w:val="00540D41"/>
    <w:rsid w:val="00545B4A"/>
    <w:rsid w:val="005505E6"/>
    <w:rsid w:val="0056199C"/>
    <w:rsid w:val="005620EC"/>
    <w:rsid w:val="00562598"/>
    <w:rsid w:val="0056337F"/>
    <w:rsid w:val="00570DD4"/>
    <w:rsid w:val="00582312"/>
    <w:rsid w:val="00584A85"/>
    <w:rsid w:val="00587EA7"/>
    <w:rsid w:val="005928DE"/>
    <w:rsid w:val="005958E2"/>
    <w:rsid w:val="00597D08"/>
    <w:rsid w:val="005A2B2D"/>
    <w:rsid w:val="005A7F27"/>
    <w:rsid w:val="005B0ECA"/>
    <w:rsid w:val="005B1848"/>
    <w:rsid w:val="005B43A6"/>
    <w:rsid w:val="005C678D"/>
    <w:rsid w:val="005D7617"/>
    <w:rsid w:val="005E320D"/>
    <w:rsid w:val="005F0565"/>
    <w:rsid w:val="005F78DC"/>
    <w:rsid w:val="006055CA"/>
    <w:rsid w:val="006056D6"/>
    <w:rsid w:val="00621D2F"/>
    <w:rsid w:val="0062396D"/>
    <w:rsid w:val="00646AB1"/>
    <w:rsid w:val="006473C6"/>
    <w:rsid w:val="006477EC"/>
    <w:rsid w:val="00651912"/>
    <w:rsid w:val="00652ADC"/>
    <w:rsid w:val="00653F27"/>
    <w:rsid w:val="0066134C"/>
    <w:rsid w:val="00663E84"/>
    <w:rsid w:val="00670A1D"/>
    <w:rsid w:val="00673ACD"/>
    <w:rsid w:val="00683FFC"/>
    <w:rsid w:val="00693B09"/>
    <w:rsid w:val="006A4D47"/>
    <w:rsid w:val="006A5067"/>
    <w:rsid w:val="006C57D8"/>
    <w:rsid w:val="006C6F11"/>
    <w:rsid w:val="006E5193"/>
    <w:rsid w:val="006E6F62"/>
    <w:rsid w:val="00701500"/>
    <w:rsid w:val="007077C7"/>
    <w:rsid w:val="007101B3"/>
    <w:rsid w:val="00710E4D"/>
    <w:rsid w:val="007126A6"/>
    <w:rsid w:val="0071548C"/>
    <w:rsid w:val="00723FED"/>
    <w:rsid w:val="00724C4D"/>
    <w:rsid w:val="00725A48"/>
    <w:rsid w:val="00730FB6"/>
    <w:rsid w:val="007314EA"/>
    <w:rsid w:val="00735707"/>
    <w:rsid w:val="0075077C"/>
    <w:rsid w:val="007529FC"/>
    <w:rsid w:val="00756F60"/>
    <w:rsid w:val="007620F7"/>
    <w:rsid w:val="0076727A"/>
    <w:rsid w:val="0076760A"/>
    <w:rsid w:val="00770D05"/>
    <w:rsid w:val="00776A23"/>
    <w:rsid w:val="00776D5F"/>
    <w:rsid w:val="007831CE"/>
    <w:rsid w:val="00784FF0"/>
    <w:rsid w:val="00795373"/>
    <w:rsid w:val="0079717A"/>
    <w:rsid w:val="007A004B"/>
    <w:rsid w:val="007A5B56"/>
    <w:rsid w:val="007B4902"/>
    <w:rsid w:val="007B5531"/>
    <w:rsid w:val="007C7048"/>
    <w:rsid w:val="007D11EC"/>
    <w:rsid w:val="007E590D"/>
    <w:rsid w:val="007F0211"/>
    <w:rsid w:val="007F4080"/>
    <w:rsid w:val="007F6090"/>
    <w:rsid w:val="00800A7E"/>
    <w:rsid w:val="00813F3A"/>
    <w:rsid w:val="0081706B"/>
    <w:rsid w:val="0083056E"/>
    <w:rsid w:val="008313C6"/>
    <w:rsid w:val="00831B57"/>
    <w:rsid w:val="0083758B"/>
    <w:rsid w:val="008419E2"/>
    <w:rsid w:val="00842BCE"/>
    <w:rsid w:val="008475CA"/>
    <w:rsid w:val="008476F5"/>
    <w:rsid w:val="00847CD2"/>
    <w:rsid w:val="00850705"/>
    <w:rsid w:val="00860F70"/>
    <w:rsid w:val="00861F2C"/>
    <w:rsid w:val="00873E54"/>
    <w:rsid w:val="0087729B"/>
    <w:rsid w:val="00883556"/>
    <w:rsid w:val="00891BD7"/>
    <w:rsid w:val="008A1AC4"/>
    <w:rsid w:val="008A39E5"/>
    <w:rsid w:val="008A400B"/>
    <w:rsid w:val="008B0773"/>
    <w:rsid w:val="008B5737"/>
    <w:rsid w:val="008C2834"/>
    <w:rsid w:val="008C418B"/>
    <w:rsid w:val="008D27E7"/>
    <w:rsid w:val="008E054C"/>
    <w:rsid w:val="008E458E"/>
    <w:rsid w:val="008E6F77"/>
    <w:rsid w:val="0090771A"/>
    <w:rsid w:val="0091171B"/>
    <w:rsid w:val="00921E6A"/>
    <w:rsid w:val="00927200"/>
    <w:rsid w:val="0094142F"/>
    <w:rsid w:val="0094454D"/>
    <w:rsid w:val="00952A2E"/>
    <w:rsid w:val="00956702"/>
    <w:rsid w:val="0098182F"/>
    <w:rsid w:val="009836D9"/>
    <w:rsid w:val="00997080"/>
    <w:rsid w:val="009977DA"/>
    <w:rsid w:val="009A2B95"/>
    <w:rsid w:val="009A5F4B"/>
    <w:rsid w:val="009B4540"/>
    <w:rsid w:val="009B5380"/>
    <w:rsid w:val="009C557E"/>
    <w:rsid w:val="009C6021"/>
    <w:rsid w:val="009D0AEF"/>
    <w:rsid w:val="009D3FBA"/>
    <w:rsid w:val="009D468D"/>
    <w:rsid w:val="009E2C9E"/>
    <w:rsid w:val="009E509D"/>
    <w:rsid w:val="009E5DDD"/>
    <w:rsid w:val="009F07EE"/>
    <w:rsid w:val="009F30F6"/>
    <w:rsid w:val="00A034D7"/>
    <w:rsid w:val="00A0507B"/>
    <w:rsid w:val="00A05C8D"/>
    <w:rsid w:val="00A21107"/>
    <w:rsid w:val="00A415B4"/>
    <w:rsid w:val="00A43E6F"/>
    <w:rsid w:val="00A44A89"/>
    <w:rsid w:val="00A47737"/>
    <w:rsid w:val="00A5185F"/>
    <w:rsid w:val="00A555A4"/>
    <w:rsid w:val="00A63401"/>
    <w:rsid w:val="00A71616"/>
    <w:rsid w:val="00A72F02"/>
    <w:rsid w:val="00A82F80"/>
    <w:rsid w:val="00A83056"/>
    <w:rsid w:val="00A914B5"/>
    <w:rsid w:val="00A91B83"/>
    <w:rsid w:val="00A92E09"/>
    <w:rsid w:val="00A96AC3"/>
    <w:rsid w:val="00AA488B"/>
    <w:rsid w:val="00AB18B5"/>
    <w:rsid w:val="00AB62A6"/>
    <w:rsid w:val="00AC1BE2"/>
    <w:rsid w:val="00AC2B0B"/>
    <w:rsid w:val="00AC4C74"/>
    <w:rsid w:val="00AD1320"/>
    <w:rsid w:val="00AD597D"/>
    <w:rsid w:val="00AD68F1"/>
    <w:rsid w:val="00AF010A"/>
    <w:rsid w:val="00AF648A"/>
    <w:rsid w:val="00AF6CC7"/>
    <w:rsid w:val="00B16496"/>
    <w:rsid w:val="00B20393"/>
    <w:rsid w:val="00B23789"/>
    <w:rsid w:val="00B313B3"/>
    <w:rsid w:val="00B335DA"/>
    <w:rsid w:val="00B40ECF"/>
    <w:rsid w:val="00B42A39"/>
    <w:rsid w:val="00B47F47"/>
    <w:rsid w:val="00B6479E"/>
    <w:rsid w:val="00B833CF"/>
    <w:rsid w:val="00B9254F"/>
    <w:rsid w:val="00B96DB2"/>
    <w:rsid w:val="00B97275"/>
    <w:rsid w:val="00BA755E"/>
    <w:rsid w:val="00BB0B94"/>
    <w:rsid w:val="00BB2CFC"/>
    <w:rsid w:val="00BB3AE0"/>
    <w:rsid w:val="00BC04CE"/>
    <w:rsid w:val="00BD7A6A"/>
    <w:rsid w:val="00BF3EA7"/>
    <w:rsid w:val="00BF512C"/>
    <w:rsid w:val="00C0577B"/>
    <w:rsid w:val="00C10429"/>
    <w:rsid w:val="00C10F03"/>
    <w:rsid w:val="00C30A06"/>
    <w:rsid w:val="00C30B9B"/>
    <w:rsid w:val="00C32C5F"/>
    <w:rsid w:val="00C414F7"/>
    <w:rsid w:val="00C41A5B"/>
    <w:rsid w:val="00C41EDB"/>
    <w:rsid w:val="00C42741"/>
    <w:rsid w:val="00C54E10"/>
    <w:rsid w:val="00C6234B"/>
    <w:rsid w:val="00C712FA"/>
    <w:rsid w:val="00C74C0E"/>
    <w:rsid w:val="00C777AA"/>
    <w:rsid w:val="00C858EF"/>
    <w:rsid w:val="00C91C70"/>
    <w:rsid w:val="00C93FAD"/>
    <w:rsid w:val="00CA2EBA"/>
    <w:rsid w:val="00CB3ED1"/>
    <w:rsid w:val="00CC4DE0"/>
    <w:rsid w:val="00CC5F2B"/>
    <w:rsid w:val="00CF0EE9"/>
    <w:rsid w:val="00CF2018"/>
    <w:rsid w:val="00D017A8"/>
    <w:rsid w:val="00D07F89"/>
    <w:rsid w:val="00D120F3"/>
    <w:rsid w:val="00D2043C"/>
    <w:rsid w:val="00D3140F"/>
    <w:rsid w:val="00D31D54"/>
    <w:rsid w:val="00D405D1"/>
    <w:rsid w:val="00D46468"/>
    <w:rsid w:val="00D51096"/>
    <w:rsid w:val="00D51405"/>
    <w:rsid w:val="00D72E7C"/>
    <w:rsid w:val="00D95CA1"/>
    <w:rsid w:val="00D96C90"/>
    <w:rsid w:val="00DA1F49"/>
    <w:rsid w:val="00DA7A41"/>
    <w:rsid w:val="00DC141D"/>
    <w:rsid w:val="00DC2A10"/>
    <w:rsid w:val="00DC2C01"/>
    <w:rsid w:val="00DC2C39"/>
    <w:rsid w:val="00DD37B6"/>
    <w:rsid w:val="00DD7335"/>
    <w:rsid w:val="00DE03D8"/>
    <w:rsid w:val="00DE45D0"/>
    <w:rsid w:val="00DE754F"/>
    <w:rsid w:val="00DF1F09"/>
    <w:rsid w:val="00E0447B"/>
    <w:rsid w:val="00E11B36"/>
    <w:rsid w:val="00E16E6C"/>
    <w:rsid w:val="00E2712D"/>
    <w:rsid w:val="00E31E83"/>
    <w:rsid w:val="00E33A18"/>
    <w:rsid w:val="00E33B44"/>
    <w:rsid w:val="00E41572"/>
    <w:rsid w:val="00E42E9C"/>
    <w:rsid w:val="00E648B0"/>
    <w:rsid w:val="00E70918"/>
    <w:rsid w:val="00E7389A"/>
    <w:rsid w:val="00E804EA"/>
    <w:rsid w:val="00EB2C6E"/>
    <w:rsid w:val="00EB78EA"/>
    <w:rsid w:val="00EC7C6E"/>
    <w:rsid w:val="00ED4712"/>
    <w:rsid w:val="00EE10CC"/>
    <w:rsid w:val="00EE112B"/>
    <w:rsid w:val="00EE18BC"/>
    <w:rsid w:val="00EE269A"/>
    <w:rsid w:val="00EF0250"/>
    <w:rsid w:val="00EF55FC"/>
    <w:rsid w:val="00EF6017"/>
    <w:rsid w:val="00F00A8E"/>
    <w:rsid w:val="00F03EC0"/>
    <w:rsid w:val="00F040D2"/>
    <w:rsid w:val="00F12898"/>
    <w:rsid w:val="00F15DBD"/>
    <w:rsid w:val="00F16485"/>
    <w:rsid w:val="00F16A6F"/>
    <w:rsid w:val="00F32EA6"/>
    <w:rsid w:val="00F370BE"/>
    <w:rsid w:val="00F37BF3"/>
    <w:rsid w:val="00F414B7"/>
    <w:rsid w:val="00F52ADA"/>
    <w:rsid w:val="00F54E60"/>
    <w:rsid w:val="00F56833"/>
    <w:rsid w:val="00F603EB"/>
    <w:rsid w:val="00F72B50"/>
    <w:rsid w:val="00F74D5B"/>
    <w:rsid w:val="00F879F5"/>
    <w:rsid w:val="00F95159"/>
    <w:rsid w:val="00FA1B5D"/>
    <w:rsid w:val="00FC1540"/>
    <w:rsid w:val="00FC7485"/>
    <w:rsid w:val="00FE5E88"/>
    <w:rsid w:val="00FF34D4"/>
    <w:rsid w:val="00FF4D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5A976"/>
  <w15:docId w15:val="{718EF389-24FF-48CF-8DF5-574F9D8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2"/>
    </w:rPr>
  </w:style>
  <w:style w:type="character" w:customStyle="1" w:styleId="Ttulo3Car">
    <w:name w:val="Título 3 Car"/>
    <w:link w:val="Ttulo3"/>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lang w:val="x-none"/>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lang w:val="x-none"/>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7286">
      <w:bodyDiv w:val="1"/>
      <w:marLeft w:val="0"/>
      <w:marRight w:val="0"/>
      <w:marTop w:val="0"/>
      <w:marBottom w:val="0"/>
      <w:divBdr>
        <w:top w:val="none" w:sz="0" w:space="0" w:color="auto"/>
        <w:left w:val="none" w:sz="0" w:space="0" w:color="auto"/>
        <w:bottom w:val="none" w:sz="0" w:space="0" w:color="auto"/>
        <w:right w:val="none" w:sz="0" w:space="0" w:color="auto"/>
      </w:divBdr>
    </w:div>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3303C8-9A05-4FC5-BF9E-031C36F9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2320</Words>
  <Characters>12764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Castillo, Miguel (ENVIROEQUIP)</dc:creator>
  <cp:lastModifiedBy>Diomedes Alejandro Junes Cornejo</cp:lastModifiedBy>
  <cp:revision>19</cp:revision>
  <cp:lastPrinted>2019-01-04T21:54:00Z</cp:lastPrinted>
  <dcterms:created xsi:type="dcterms:W3CDTF">2019-06-04T20:21:00Z</dcterms:created>
  <dcterms:modified xsi:type="dcterms:W3CDTF">2019-07-19T17:08:00Z</dcterms:modified>
</cp:coreProperties>
</file>