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14" w:rsidRDefault="00A77014" w:rsidP="00A77014">
      <w:pPr>
        <w:pStyle w:val="Textoindependiente"/>
        <w:jc w:val="center"/>
        <w:rPr>
          <w:rFonts w:eastAsiaTheme="minorHAnsi" w:cs="Arial"/>
          <w:b/>
          <w:sz w:val="22"/>
          <w:szCs w:val="22"/>
          <w:lang w:val="es-PE"/>
        </w:rPr>
      </w:pPr>
      <w:bookmarkStart w:id="0" w:name="_Hlk32307369"/>
      <w:r w:rsidRPr="00A77014">
        <w:rPr>
          <w:rFonts w:eastAsiaTheme="minorHAnsi" w:cs="Arial"/>
          <w:b/>
          <w:sz w:val="22"/>
          <w:szCs w:val="22"/>
          <w:lang w:val="es-PE"/>
        </w:rPr>
        <w:t>CONVOCATORIA DE COMPARACIÓN DE PRECIOS</w:t>
      </w:r>
    </w:p>
    <w:p w:rsidR="00A77014" w:rsidRPr="00A77014" w:rsidRDefault="00A77014" w:rsidP="00A77014">
      <w:pPr>
        <w:pStyle w:val="Textoindependiente"/>
        <w:jc w:val="center"/>
        <w:rPr>
          <w:rFonts w:eastAsiaTheme="minorHAnsi" w:cs="Arial"/>
          <w:b/>
          <w:sz w:val="22"/>
          <w:szCs w:val="22"/>
          <w:lang w:val="es-PE"/>
        </w:rPr>
      </w:pPr>
    </w:p>
    <w:p w:rsidR="00A77014" w:rsidRPr="00A77014" w:rsidRDefault="00A77014" w:rsidP="00A77014">
      <w:pPr>
        <w:pStyle w:val="Textoindependiente"/>
        <w:jc w:val="center"/>
        <w:rPr>
          <w:rFonts w:eastAsiaTheme="minorHAnsi" w:cs="Arial"/>
          <w:b/>
          <w:sz w:val="22"/>
          <w:szCs w:val="22"/>
          <w:lang w:val="es-PE"/>
        </w:rPr>
      </w:pPr>
      <w:r w:rsidRPr="00A77014">
        <w:rPr>
          <w:rFonts w:eastAsiaTheme="minorHAnsi" w:cs="Arial"/>
          <w:b/>
          <w:sz w:val="22"/>
          <w:szCs w:val="22"/>
          <w:lang w:val="es-PE"/>
        </w:rPr>
        <w:t>Proyecto Gestión Integrada de los Recursos Hídricos en Diez Cuencas - PGIRH</w:t>
      </w:r>
    </w:p>
    <w:p w:rsidR="00A77014" w:rsidRPr="00A77014" w:rsidRDefault="00A77014" w:rsidP="00A77014">
      <w:pPr>
        <w:pStyle w:val="Textoindependiente"/>
        <w:jc w:val="center"/>
        <w:rPr>
          <w:rFonts w:eastAsiaTheme="minorHAnsi" w:cs="Arial"/>
          <w:b/>
          <w:sz w:val="22"/>
          <w:szCs w:val="22"/>
          <w:lang w:val="es-PE"/>
        </w:rPr>
      </w:pPr>
      <w:r w:rsidRPr="00A77014">
        <w:rPr>
          <w:rFonts w:eastAsiaTheme="minorHAnsi" w:cs="Arial"/>
          <w:b/>
          <w:sz w:val="22"/>
          <w:szCs w:val="22"/>
          <w:lang w:val="es-PE"/>
        </w:rPr>
        <w:t>Contrato de Préstamo N° 8740-PE</w:t>
      </w:r>
    </w:p>
    <w:p w:rsidR="00A77014" w:rsidRDefault="00A77014" w:rsidP="00A77014">
      <w:pPr>
        <w:pStyle w:val="Textoindependiente"/>
        <w:jc w:val="center"/>
        <w:rPr>
          <w:rFonts w:eastAsiaTheme="minorHAnsi" w:cs="Arial"/>
          <w:b/>
          <w:sz w:val="22"/>
          <w:szCs w:val="22"/>
          <w:lang w:val="es-PE"/>
        </w:rPr>
      </w:pPr>
      <w:r w:rsidRPr="00A77014">
        <w:rPr>
          <w:rFonts w:eastAsiaTheme="minorHAnsi" w:cs="Arial"/>
          <w:b/>
          <w:sz w:val="22"/>
          <w:szCs w:val="22"/>
          <w:lang w:val="es-PE"/>
        </w:rPr>
        <w:t>Perú</w:t>
      </w:r>
    </w:p>
    <w:p w:rsidR="00A77014" w:rsidRPr="00A77014" w:rsidRDefault="00A77014" w:rsidP="00A77014">
      <w:pPr>
        <w:pStyle w:val="Textoindependiente"/>
        <w:jc w:val="center"/>
        <w:rPr>
          <w:rFonts w:eastAsiaTheme="minorHAnsi" w:cs="Arial"/>
          <w:b/>
          <w:sz w:val="22"/>
          <w:szCs w:val="22"/>
          <w:lang w:val="es-PE"/>
        </w:rPr>
      </w:pPr>
    </w:p>
    <w:p w:rsidR="00666B24" w:rsidRDefault="00A77014" w:rsidP="00A77014">
      <w:pPr>
        <w:pStyle w:val="Textoindependiente"/>
        <w:jc w:val="center"/>
        <w:rPr>
          <w:rFonts w:eastAsiaTheme="minorHAnsi" w:cs="Arial"/>
          <w:b/>
          <w:sz w:val="22"/>
          <w:szCs w:val="22"/>
          <w:lang w:val="es-PE"/>
        </w:rPr>
      </w:pPr>
      <w:r w:rsidRPr="00A77014">
        <w:rPr>
          <w:rFonts w:eastAsiaTheme="minorHAnsi" w:cs="Arial"/>
          <w:b/>
          <w:sz w:val="22"/>
          <w:szCs w:val="22"/>
          <w:lang w:val="es-PE"/>
        </w:rPr>
        <w:t>COMPARACIONES DE PRECIOS</w:t>
      </w:r>
    </w:p>
    <w:p w:rsidR="00A77014" w:rsidRPr="00466D07" w:rsidRDefault="00A77014" w:rsidP="00A77014">
      <w:pPr>
        <w:pStyle w:val="Textoindependiente"/>
        <w:jc w:val="center"/>
        <w:rPr>
          <w:rFonts w:cs="Arial"/>
          <w:b/>
          <w:bCs/>
          <w:sz w:val="22"/>
          <w:szCs w:val="22"/>
          <w:u w:val="single"/>
          <w:lang w:val="es-PE"/>
        </w:rPr>
      </w:pPr>
    </w:p>
    <w:p w:rsidR="00A77014" w:rsidRDefault="00381E20" w:rsidP="00666B24">
      <w:pPr>
        <w:pStyle w:val="Textoindependiente"/>
        <w:rPr>
          <w:rFonts w:cs="Arial"/>
          <w:bCs/>
          <w:sz w:val="22"/>
          <w:szCs w:val="22"/>
        </w:rPr>
      </w:pPr>
      <w:r w:rsidRPr="00466D07">
        <w:rPr>
          <w:rFonts w:cs="Arial"/>
          <w:sz w:val="22"/>
          <w:szCs w:val="22"/>
          <w:lang w:val="es-CO"/>
        </w:rPr>
        <w:t>El Gobierno de la República del Perú ha recibido recursos del Banco Internacional d</w:t>
      </w:r>
      <w:r w:rsidR="00B523FA" w:rsidRPr="00466D07">
        <w:rPr>
          <w:rFonts w:cs="Arial"/>
          <w:sz w:val="22"/>
          <w:szCs w:val="22"/>
          <w:lang w:val="es-CO"/>
        </w:rPr>
        <w:t xml:space="preserve">e Reconstrucción y Fomento </w:t>
      </w:r>
      <w:r w:rsidR="000346A0" w:rsidRPr="00466D07">
        <w:rPr>
          <w:rFonts w:cs="Arial"/>
          <w:sz w:val="22"/>
          <w:szCs w:val="22"/>
          <w:lang w:val="es-CO"/>
        </w:rPr>
        <w:t xml:space="preserve">– BIRF </w:t>
      </w:r>
      <w:r w:rsidR="00B523FA" w:rsidRPr="00466D07">
        <w:rPr>
          <w:rFonts w:cs="Arial"/>
          <w:sz w:val="22"/>
          <w:szCs w:val="22"/>
          <w:lang w:val="es-CO"/>
        </w:rPr>
        <w:t xml:space="preserve">para </w:t>
      </w:r>
      <w:r w:rsidRPr="00466D07">
        <w:rPr>
          <w:rFonts w:cs="Arial"/>
          <w:sz w:val="22"/>
          <w:szCs w:val="22"/>
          <w:lang w:val="es-CO"/>
        </w:rPr>
        <w:t xml:space="preserve">financiar el costo del </w:t>
      </w:r>
      <w:r w:rsidR="00B523FA" w:rsidRPr="00466D07">
        <w:rPr>
          <w:rFonts w:cs="Arial"/>
          <w:sz w:val="22"/>
          <w:szCs w:val="22"/>
          <w:lang w:val="es-CO"/>
        </w:rPr>
        <w:t>Proyecto Gestión Integrada de los Recursos Hídricos en Diez Cuencas - PGIRH</w:t>
      </w:r>
      <w:r w:rsidRPr="00466D07">
        <w:rPr>
          <w:rFonts w:cs="Arial"/>
          <w:sz w:val="22"/>
          <w:szCs w:val="22"/>
          <w:lang w:val="es-CO"/>
        </w:rPr>
        <w:t xml:space="preserve">, y se propone utilizar parte de estos fondos para efectuar los pagos bajo el Contrato de Préstamo N° </w:t>
      </w:r>
      <w:r w:rsidR="0047087C" w:rsidRPr="00466D07">
        <w:rPr>
          <w:rFonts w:cs="Arial"/>
          <w:sz w:val="22"/>
          <w:szCs w:val="22"/>
          <w:lang w:val="es-CO"/>
        </w:rPr>
        <w:t>8740</w:t>
      </w:r>
      <w:r w:rsidRPr="00466D07">
        <w:rPr>
          <w:rFonts w:cs="Arial"/>
          <w:sz w:val="22"/>
          <w:szCs w:val="22"/>
          <w:lang w:val="es-CO"/>
        </w:rPr>
        <w:t>-PE.</w:t>
      </w:r>
      <w:r w:rsidR="0050164A" w:rsidRPr="00466D07">
        <w:rPr>
          <w:rFonts w:cs="Arial"/>
          <w:sz w:val="22"/>
          <w:szCs w:val="22"/>
          <w:lang w:val="es-CO"/>
        </w:rPr>
        <w:t xml:space="preserve"> </w:t>
      </w:r>
      <w:r w:rsidR="0044524A" w:rsidRPr="00466D07">
        <w:rPr>
          <w:rFonts w:cs="Arial"/>
          <w:bCs/>
          <w:sz w:val="22"/>
          <w:szCs w:val="22"/>
        </w:rPr>
        <w:t>La UE 002 Modernización de la Gestión de los Recursos Hídricos</w:t>
      </w:r>
      <w:r w:rsidR="001A70DA">
        <w:rPr>
          <w:rFonts w:cs="Arial"/>
          <w:bCs/>
          <w:sz w:val="22"/>
          <w:szCs w:val="22"/>
        </w:rPr>
        <w:t>, invita a los proveedores</w:t>
      </w:r>
      <w:r w:rsidRPr="00466D07">
        <w:rPr>
          <w:rFonts w:cs="Arial"/>
          <w:bCs/>
          <w:sz w:val="22"/>
          <w:szCs w:val="22"/>
        </w:rPr>
        <w:t xml:space="preserve"> elegibles a presentar </w:t>
      </w:r>
      <w:r w:rsidR="00C23523" w:rsidRPr="00466D07">
        <w:rPr>
          <w:rFonts w:cs="Arial"/>
          <w:bCs/>
          <w:sz w:val="22"/>
          <w:szCs w:val="22"/>
        </w:rPr>
        <w:t xml:space="preserve">su </w:t>
      </w:r>
      <w:r w:rsidRPr="00466D07">
        <w:rPr>
          <w:rFonts w:cs="Arial"/>
          <w:b/>
          <w:bCs/>
          <w:sz w:val="22"/>
          <w:szCs w:val="22"/>
          <w:u w:val="single"/>
        </w:rPr>
        <w:t>oferta</w:t>
      </w:r>
      <w:r w:rsidRPr="00466D07">
        <w:rPr>
          <w:rFonts w:cs="Arial"/>
          <w:b/>
          <w:bCs/>
          <w:sz w:val="22"/>
          <w:szCs w:val="22"/>
        </w:rPr>
        <w:t xml:space="preserve"> </w:t>
      </w:r>
      <w:r w:rsidR="0044524A" w:rsidRPr="00466D07">
        <w:rPr>
          <w:rFonts w:cs="Arial"/>
          <w:bCs/>
          <w:sz w:val="22"/>
          <w:szCs w:val="22"/>
        </w:rPr>
        <w:t xml:space="preserve">para </w:t>
      </w:r>
      <w:r w:rsidR="005775C8" w:rsidRPr="00466D07">
        <w:rPr>
          <w:rFonts w:cs="Arial"/>
          <w:bCs/>
          <w:sz w:val="22"/>
          <w:szCs w:val="22"/>
        </w:rPr>
        <w:t>la</w:t>
      </w:r>
      <w:r w:rsidR="0044524A" w:rsidRPr="00466D07">
        <w:rPr>
          <w:rFonts w:cs="Arial"/>
          <w:bCs/>
          <w:sz w:val="22"/>
          <w:szCs w:val="22"/>
        </w:rPr>
        <w:t>:</w:t>
      </w:r>
    </w:p>
    <w:p w:rsidR="00A77014" w:rsidRPr="00466D07" w:rsidRDefault="00A77014" w:rsidP="00666B24">
      <w:pPr>
        <w:pStyle w:val="Textoindependiente"/>
        <w:rPr>
          <w:rFonts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17"/>
        <w:gridCol w:w="3483"/>
      </w:tblGrid>
      <w:tr w:rsidR="00666B24" w:rsidRPr="00466D07" w:rsidTr="00A6589A">
        <w:trPr>
          <w:jc w:val="center"/>
        </w:trPr>
        <w:tc>
          <w:tcPr>
            <w:tcW w:w="5017" w:type="dxa"/>
            <w:vAlign w:val="center"/>
          </w:tcPr>
          <w:p w:rsidR="00666B24" w:rsidRPr="00466D07" w:rsidRDefault="00666B24" w:rsidP="00466D07">
            <w:pPr>
              <w:pStyle w:val="Textoindependiente"/>
              <w:spacing w:line="276" w:lineRule="auto"/>
              <w:jc w:val="left"/>
              <w:rPr>
                <w:rFonts w:ascii="Arial Narrow" w:hAnsi="Arial Narrow" w:cs="Arial"/>
                <w:lang w:val="es-ES"/>
              </w:rPr>
            </w:pPr>
            <w:r w:rsidRPr="00466D07">
              <w:rPr>
                <w:rFonts w:ascii="Arial Narrow" w:hAnsi="Arial Narrow" w:cs="Arial"/>
                <w:lang w:val="es-ES"/>
              </w:rPr>
              <w:t xml:space="preserve">Comparación de Precio N°  </w:t>
            </w:r>
            <w:r w:rsidR="009F0B3D">
              <w:rPr>
                <w:rFonts w:ascii="Arial Narrow" w:hAnsi="Arial Narrow" w:cs="Arial"/>
                <w:lang w:val="es-ES"/>
              </w:rPr>
              <w:t>34</w:t>
            </w:r>
            <w:r w:rsidRPr="00466D07">
              <w:rPr>
                <w:rFonts w:ascii="Arial Narrow" w:hAnsi="Arial Narrow" w:cs="Arial"/>
                <w:lang w:val="es-ES"/>
              </w:rPr>
              <w:t xml:space="preserve">    -2020-ANA-PGIRH-BM</w:t>
            </w:r>
          </w:p>
        </w:tc>
        <w:tc>
          <w:tcPr>
            <w:tcW w:w="3483" w:type="dxa"/>
            <w:vAlign w:val="center"/>
          </w:tcPr>
          <w:p w:rsidR="00666B24" w:rsidRPr="00466D07" w:rsidRDefault="001A70DA" w:rsidP="00466D07">
            <w:pPr>
              <w:tabs>
                <w:tab w:val="left" w:pos="299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Adquisición</w:t>
            </w:r>
            <w:r w:rsidR="00213976">
              <w:rPr>
                <w:rFonts w:ascii="Arial Narrow" w:hAnsi="Arial Narrow" w:cs="Arial"/>
                <w:i/>
                <w:sz w:val="20"/>
                <w:szCs w:val="20"/>
              </w:rPr>
              <w:t xml:space="preserve"> de dos flujometros</w:t>
            </w:r>
          </w:p>
        </w:tc>
      </w:tr>
    </w:tbl>
    <w:p w:rsidR="001277B0" w:rsidRPr="00466D07" w:rsidRDefault="001277B0" w:rsidP="00666B24">
      <w:pPr>
        <w:keepNext/>
        <w:spacing w:after="0" w:line="240" w:lineRule="auto"/>
        <w:outlineLvl w:val="3"/>
        <w:rPr>
          <w:rFonts w:ascii="Arial" w:hAnsi="Arial" w:cs="Arial"/>
          <w:b/>
          <w:bCs/>
          <w:iCs/>
        </w:rPr>
      </w:pPr>
    </w:p>
    <w:p w:rsidR="00A77014" w:rsidRDefault="00A77014" w:rsidP="00A77014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eastAsiaTheme="minorHAnsi" w:cs="Arial"/>
          <w:iCs/>
          <w:sz w:val="22"/>
          <w:szCs w:val="22"/>
          <w:lang w:val="es-PE"/>
        </w:rPr>
      </w:pPr>
      <w:r w:rsidRPr="00A77014">
        <w:rPr>
          <w:rFonts w:eastAsiaTheme="minorHAnsi" w:cs="Arial"/>
          <w:iCs/>
          <w:sz w:val="22"/>
          <w:szCs w:val="22"/>
          <w:lang w:val="es-PE"/>
        </w:rPr>
        <w:t xml:space="preserve">Las Comparaciones de Precios se efectuarán conforme a los procedimientos establecidos en la publicación del Banco Mundial titulada Normas: Adquisiciones de Bienes, Obras y Servicios Distintos a los de Consultoría con Préstamos del BIRF, Créditos de la AIF &amp; Donaciones por Prestatarios del Banco Mundial de </w:t>
      </w:r>
      <w:r w:rsidR="001A70DA" w:rsidRPr="00A77014">
        <w:rPr>
          <w:rFonts w:eastAsiaTheme="minorHAnsi" w:cs="Arial"/>
          <w:iCs/>
          <w:sz w:val="22"/>
          <w:szCs w:val="22"/>
          <w:lang w:val="es-PE"/>
        </w:rPr>
        <w:t>enero</w:t>
      </w:r>
      <w:r w:rsidRPr="00A77014">
        <w:rPr>
          <w:rFonts w:eastAsiaTheme="minorHAnsi" w:cs="Arial"/>
          <w:iCs/>
          <w:sz w:val="22"/>
          <w:szCs w:val="22"/>
          <w:lang w:val="es-PE"/>
        </w:rPr>
        <w:t xml:space="preserve"> 2011 revisada en julio de 2014 y est</w:t>
      </w:r>
      <w:r w:rsidR="001A70DA">
        <w:rPr>
          <w:rFonts w:eastAsiaTheme="minorHAnsi" w:cs="Arial"/>
          <w:iCs/>
          <w:sz w:val="22"/>
          <w:szCs w:val="22"/>
          <w:lang w:val="es-PE"/>
        </w:rPr>
        <w:t>á abierta a todos los proveedores</w:t>
      </w:r>
      <w:r w:rsidRPr="00A77014">
        <w:rPr>
          <w:rFonts w:eastAsiaTheme="minorHAnsi" w:cs="Arial"/>
          <w:iCs/>
          <w:sz w:val="22"/>
          <w:szCs w:val="22"/>
          <w:lang w:val="es-PE"/>
        </w:rPr>
        <w:t xml:space="preserve"> de países elegibles, según se definen en dicha</w:t>
      </w:r>
      <w:r w:rsidR="001A70DA">
        <w:rPr>
          <w:rFonts w:eastAsiaTheme="minorHAnsi" w:cs="Arial"/>
          <w:iCs/>
          <w:sz w:val="22"/>
          <w:szCs w:val="22"/>
          <w:lang w:val="es-PE"/>
        </w:rPr>
        <w:t>s normas. Asimismo, el proveedor</w:t>
      </w:r>
      <w:r w:rsidRPr="00A77014">
        <w:rPr>
          <w:rFonts w:eastAsiaTheme="minorHAnsi" w:cs="Arial"/>
          <w:iCs/>
          <w:sz w:val="22"/>
          <w:szCs w:val="22"/>
          <w:lang w:val="es-PE"/>
        </w:rPr>
        <w:t xml:space="preserve"> interesado no debe tener ninguno de los conflictos de interés, descritos en los numerales 1.6 y 1.7 de las políticas del Banco.</w:t>
      </w:r>
    </w:p>
    <w:p w:rsidR="00A77014" w:rsidRPr="00A77014" w:rsidRDefault="00A77014" w:rsidP="00A77014">
      <w:pPr>
        <w:pStyle w:val="Textoindependiente"/>
        <w:spacing w:line="276" w:lineRule="auto"/>
        <w:ind w:left="284"/>
        <w:rPr>
          <w:rFonts w:eastAsiaTheme="minorHAnsi" w:cs="Arial"/>
          <w:iCs/>
          <w:sz w:val="22"/>
          <w:szCs w:val="22"/>
          <w:lang w:val="es-PE"/>
        </w:rPr>
      </w:pPr>
    </w:p>
    <w:p w:rsidR="003B2483" w:rsidRPr="00A77014" w:rsidRDefault="00A6589A" w:rsidP="00A77014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cs="Arial"/>
          <w:sz w:val="22"/>
          <w:szCs w:val="22"/>
        </w:rPr>
      </w:pPr>
      <w:r>
        <w:rPr>
          <w:rFonts w:eastAsiaTheme="minorHAnsi" w:cs="Arial"/>
          <w:iCs/>
          <w:sz w:val="22"/>
          <w:szCs w:val="22"/>
          <w:lang w:val="es-PE"/>
        </w:rPr>
        <w:t>Los Proveedores</w:t>
      </w:r>
      <w:r w:rsidR="00A77014" w:rsidRPr="00A77014">
        <w:rPr>
          <w:rFonts w:eastAsiaTheme="minorHAnsi" w:cs="Arial"/>
          <w:iCs/>
          <w:sz w:val="22"/>
          <w:szCs w:val="22"/>
          <w:lang w:val="es-PE"/>
        </w:rPr>
        <w:t xml:space="preserve"> elegibles interesados podrán solicitar los Lineamientos a partir </w:t>
      </w:r>
      <w:r w:rsidR="00A77014" w:rsidRPr="009E13D3">
        <w:rPr>
          <w:rFonts w:eastAsiaTheme="minorHAnsi" w:cs="Arial"/>
          <w:iCs/>
          <w:color w:val="000000" w:themeColor="text1"/>
          <w:sz w:val="22"/>
          <w:szCs w:val="22"/>
          <w:lang w:val="es-PE"/>
        </w:rPr>
        <w:t xml:space="preserve">del </w:t>
      </w:r>
      <w:r w:rsidR="00A77014" w:rsidRPr="009E13D3">
        <w:rPr>
          <w:rFonts w:eastAsiaTheme="minorHAnsi" w:cs="Arial"/>
          <w:b/>
          <w:iCs/>
          <w:color w:val="000000" w:themeColor="text1"/>
          <w:sz w:val="22"/>
          <w:szCs w:val="22"/>
          <w:lang w:val="es-PE"/>
        </w:rPr>
        <w:t xml:space="preserve">día </w:t>
      </w:r>
      <w:r w:rsidR="001A70DA" w:rsidRPr="009E13D3">
        <w:rPr>
          <w:rFonts w:eastAsiaTheme="minorHAnsi" w:cs="Arial"/>
          <w:b/>
          <w:iCs/>
          <w:color w:val="000000" w:themeColor="text1"/>
          <w:sz w:val="22"/>
          <w:szCs w:val="22"/>
          <w:lang w:val="es-PE"/>
        </w:rPr>
        <w:t xml:space="preserve">23 de </w:t>
      </w:r>
      <w:proofErr w:type="gramStart"/>
      <w:r w:rsidR="001A70DA" w:rsidRPr="009E13D3">
        <w:rPr>
          <w:rFonts w:eastAsiaTheme="minorHAnsi" w:cs="Arial"/>
          <w:b/>
          <w:iCs/>
          <w:color w:val="000000" w:themeColor="text1"/>
          <w:sz w:val="22"/>
          <w:szCs w:val="22"/>
          <w:lang w:val="es-PE"/>
        </w:rPr>
        <w:t>Octubre</w:t>
      </w:r>
      <w:proofErr w:type="gramEnd"/>
      <w:r w:rsidR="00A77014" w:rsidRPr="009E13D3">
        <w:rPr>
          <w:rFonts w:eastAsiaTheme="minorHAnsi" w:cs="Arial"/>
          <w:b/>
          <w:iCs/>
          <w:color w:val="000000" w:themeColor="text1"/>
          <w:sz w:val="22"/>
          <w:szCs w:val="22"/>
          <w:lang w:val="es-PE"/>
        </w:rPr>
        <w:t xml:space="preserve"> de 2020</w:t>
      </w:r>
      <w:r w:rsidR="00A77014" w:rsidRPr="009E13D3">
        <w:rPr>
          <w:rFonts w:eastAsiaTheme="minorHAnsi" w:cs="Arial"/>
          <w:iCs/>
          <w:color w:val="000000" w:themeColor="text1"/>
          <w:sz w:val="22"/>
          <w:szCs w:val="22"/>
          <w:lang w:val="es-PE"/>
        </w:rPr>
        <w:t xml:space="preserve"> </w:t>
      </w:r>
      <w:r w:rsidR="00A77014" w:rsidRPr="00A77014">
        <w:rPr>
          <w:rFonts w:eastAsiaTheme="minorHAnsi" w:cs="Arial"/>
          <w:iCs/>
          <w:sz w:val="22"/>
          <w:szCs w:val="22"/>
          <w:lang w:val="es-PE"/>
        </w:rPr>
        <w:t>a los siguientes correos electrónicos, según la comparación de precio</w:t>
      </w:r>
      <w:r>
        <w:rPr>
          <w:rFonts w:eastAsiaTheme="minorHAnsi" w:cs="Arial"/>
          <w:iCs/>
          <w:sz w:val="22"/>
          <w:szCs w:val="22"/>
          <w:lang w:val="es-PE"/>
        </w:rPr>
        <w:t>s</w:t>
      </w:r>
      <w:r w:rsidR="00A77014" w:rsidRPr="00A77014">
        <w:rPr>
          <w:rFonts w:eastAsiaTheme="minorHAnsi" w:cs="Arial"/>
          <w:iCs/>
          <w:sz w:val="22"/>
          <w:szCs w:val="22"/>
          <w:lang w:val="es-PE"/>
        </w:rPr>
        <w:t xml:space="preserve"> en la que va a participar.</w:t>
      </w:r>
    </w:p>
    <w:p w:rsidR="00A77014" w:rsidRPr="00A77014" w:rsidRDefault="00A77014" w:rsidP="00A77014">
      <w:pPr>
        <w:pStyle w:val="Textoindependiente"/>
        <w:spacing w:line="276" w:lineRule="auto"/>
        <w:ind w:left="284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61"/>
        <w:gridCol w:w="3239"/>
      </w:tblGrid>
      <w:tr w:rsidR="00666B24" w:rsidRPr="00466D07" w:rsidTr="00A6589A">
        <w:trPr>
          <w:jc w:val="center"/>
        </w:trPr>
        <w:tc>
          <w:tcPr>
            <w:tcW w:w="5261" w:type="dxa"/>
          </w:tcPr>
          <w:p w:rsidR="00666B24" w:rsidRPr="00466D07" w:rsidRDefault="00666B24" w:rsidP="00466D07">
            <w:pPr>
              <w:pStyle w:val="Textoindependiente"/>
              <w:spacing w:line="276" w:lineRule="auto"/>
              <w:ind w:left="284" w:hanging="284"/>
              <w:rPr>
                <w:rFonts w:ascii="Arial Narrow" w:hAnsi="Arial Narrow" w:cs="Arial"/>
                <w:lang w:val="es-ES"/>
              </w:rPr>
            </w:pPr>
            <w:r w:rsidRPr="00466D07">
              <w:rPr>
                <w:rFonts w:ascii="Arial Narrow" w:hAnsi="Arial Narrow" w:cs="Arial"/>
                <w:lang w:val="es-ES"/>
              </w:rPr>
              <w:t xml:space="preserve">Comparación de Precio N°  </w:t>
            </w:r>
            <w:r w:rsidR="009F0B3D">
              <w:rPr>
                <w:rFonts w:ascii="Arial Narrow" w:hAnsi="Arial Narrow" w:cs="Arial"/>
                <w:lang w:val="es-ES"/>
              </w:rPr>
              <w:t>34</w:t>
            </w:r>
            <w:r w:rsidRPr="00466D07">
              <w:rPr>
                <w:rFonts w:ascii="Arial Narrow" w:hAnsi="Arial Narrow" w:cs="Arial"/>
                <w:lang w:val="es-ES"/>
              </w:rPr>
              <w:t xml:space="preserve">    -2020-ANA-PGIRH-BM</w:t>
            </w:r>
          </w:p>
        </w:tc>
        <w:tc>
          <w:tcPr>
            <w:tcW w:w="3239" w:type="dxa"/>
          </w:tcPr>
          <w:p w:rsidR="00666B24" w:rsidRPr="00A77014" w:rsidRDefault="001A70DA" w:rsidP="00466D07">
            <w:pPr>
              <w:tabs>
                <w:tab w:val="left" w:pos="299"/>
              </w:tabs>
              <w:ind w:left="284" w:hanging="284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molortiga@ana.gob.pe</w:t>
            </w:r>
            <w:bookmarkStart w:id="1" w:name="_GoBack"/>
            <w:bookmarkEnd w:id="1"/>
          </w:p>
        </w:tc>
      </w:tr>
    </w:tbl>
    <w:p w:rsidR="00A77014" w:rsidRDefault="00A77014" w:rsidP="00A77014">
      <w:pPr>
        <w:pStyle w:val="Textoindependiente"/>
        <w:spacing w:line="276" w:lineRule="auto"/>
        <w:ind w:left="284"/>
        <w:rPr>
          <w:rFonts w:cs="Arial"/>
          <w:sz w:val="22"/>
          <w:szCs w:val="22"/>
        </w:rPr>
      </w:pPr>
      <w:bookmarkStart w:id="2" w:name="_Hlk31728141"/>
    </w:p>
    <w:bookmarkEnd w:id="0"/>
    <w:bookmarkEnd w:id="2"/>
    <w:p w:rsidR="00A77014" w:rsidRDefault="00A77014" w:rsidP="00A77014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cs="Arial"/>
          <w:sz w:val="22"/>
          <w:szCs w:val="22"/>
        </w:rPr>
      </w:pPr>
      <w:r w:rsidRPr="00A77014">
        <w:rPr>
          <w:rFonts w:cs="Arial"/>
          <w:sz w:val="22"/>
          <w:szCs w:val="22"/>
        </w:rPr>
        <w:t>La oferta deberá estar firmada en todas sus hojas y enviarla al correo indicado en el párrafo del numeral 2 de este aviso, indicando en el asunto el número de proceso,</w:t>
      </w:r>
      <w:r w:rsidR="001A70DA">
        <w:rPr>
          <w:rFonts w:cs="Arial"/>
          <w:sz w:val="22"/>
          <w:szCs w:val="22"/>
        </w:rPr>
        <w:t xml:space="preserve"> hasta las </w:t>
      </w:r>
      <w:r w:rsidR="001A70DA" w:rsidRPr="009E13D3">
        <w:rPr>
          <w:rFonts w:cs="Arial"/>
          <w:b/>
          <w:color w:val="000000" w:themeColor="text1"/>
          <w:sz w:val="22"/>
          <w:szCs w:val="22"/>
        </w:rPr>
        <w:t>23:59 horas el día 29</w:t>
      </w:r>
      <w:r w:rsidRPr="009E13D3">
        <w:rPr>
          <w:rFonts w:cs="Arial"/>
          <w:b/>
          <w:color w:val="000000" w:themeColor="text1"/>
          <w:sz w:val="22"/>
          <w:szCs w:val="22"/>
        </w:rPr>
        <w:t xml:space="preserve"> de </w:t>
      </w:r>
      <w:proofErr w:type="gramStart"/>
      <w:r w:rsidR="001A70DA" w:rsidRPr="009E13D3">
        <w:rPr>
          <w:rFonts w:cs="Arial"/>
          <w:b/>
          <w:color w:val="000000" w:themeColor="text1"/>
          <w:sz w:val="22"/>
          <w:szCs w:val="22"/>
        </w:rPr>
        <w:t>Octubre</w:t>
      </w:r>
      <w:proofErr w:type="gramEnd"/>
      <w:r w:rsidRPr="009E13D3">
        <w:rPr>
          <w:rFonts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9E13D3">
        <w:rPr>
          <w:rFonts w:cs="Arial"/>
          <w:b/>
          <w:color w:val="000000" w:themeColor="text1"/>
          <w:sz w:val="22"/>
          <w:szCs w:val="22"/>
        </w:rPr>
        <w:t>de</w:t>
      </w:r>
      <w:proofErr w:type="spellEnd"/>
      <w:r w:rsidRPr="009E13D3">
        <w:rPr>
          <w:rFonts w:cs="Arial"/>
          <w:b/>
          <w:color w:val="000000" w:themeColor="text1"/>
          <w:sz w:val="22"/>
          <w:szCs w:val="22"/>
        </w:rPr>
        <w:t xml:space="preserve"> 2020</w:t>
      </w:r>
      <w:r w:rsidRPr="00A77014">
        <w:rPr>
          <w:rFonts w:cs="Arial"/>
          <w:sz w:val="22"/>
          <w:szCs w:val="22"/>
        </w:rPr>
        <w:t>.</w:t>
      </w:r>
    </w:p>
    <w:p w:rsidR="00A77014" w:rsidRDefault="00A77014" w:rsidP="00A77014">
      <w:pPr>
        <w:pStyle w:val="Textoindependiente"/>
        <w:spacing w:line="276" w:lineRule="auto"/>
        <w:ind w:left="284" w:hanging="284"/>
        <w:rPr>
          <w:rFonts w:cs="Arial"/>
          <w:sz w:val="22"/>
          <w:szCs w:val="22"/>
        </w:rPr>
      </w:pPr>
    </w:p>
    <w:p w:rsidR="001B0102" w:rsidRPr="00A77014" w:rsidRDefault="00A77014" w:rsidP="00A77014">
      <w:pPr>
        <w:pStyle w:val="Textoindependiente"/>
        <w:numPr>
          <w:ilvl w:val="0"/>
          <w:numId w:val="1"/>
        </w:numPr>
        <w:spacing w:line="276" w:lineRule="auto"/>
        <w:ind w:left="284" w:hanging="284"/>
        <w:rPr>
          <w:rFonts w:cs="Arial"/>
          <w:sz w:val="22"/>
          <w:szCs w:val="22"/>
        </w:rPr>
      </w:pPr>
      <w:r w:rsidRPr="00A77014">
        <w:rPr>
          <w:rFonts w:cs="Arial"/>
          <w:sz w:val="22"/>
          <w:szCs w:val="22"/>
        </w:rPr>
        <w:t>No se considerarán ofertas remitidas a otro correo distinto al indicado en párrafo del numeral 2, según tipo de procesos a participar.</w:t>
      </w:r>
    </w:p>
    <w:sectPr w:rsidR="001B0102" w:rsidRPr="00A77014" w:rsidSect="00466D07">
      <w:headerReference w:type="default" r:id="rId8"/>
      <w:pgSz w:w="12240" w:h="15840"/>
      <w:pgMar w:top="993" w:right="1701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48" w:rsidRDefault="00206A48" w:rsidP="00A56C13">
      <w:pPr>
        <w:spacing w:after="0" w:line="240" w:lineRule="auto"/>
      </w:pPr>
      <w:r>
        <w:separator/>
      </w:r>
    </w:p>
  </w:endnote>
  <w:endnote w:type="continuationSeparator" w:id="0">
    <w:p w:rsidR="00206A48" w:rsidRDefault="00206A48" w:rsidP="00A5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48" w:rsidRDefault="00206A48" w:rsidP="00A56C13">
      <w:pPr>
        <w:spacing w:after="0" w:line="240" w:lineRule="auto"/>
      </w:pPr>
      <w:r>
        <w:separator/>
      </w:r>
    </w:p>
  </w:footnote>
  <w:footnote w:type="continuationSeparator" w:id="0">
    <w:p w:rsidR="00206A48" w:rsidRDefault="00206A48" w:rsidP="00A5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76"/>
      <w:gridCol w:w="2797"/>
    </w:tblGrid>
    <w:tr w:rsidR="00567D2E" w:rsidTr="00AC19DD">
      <w:trPr>
        <w:trHeight w:val="1266"/>
      </w:trPr>
      <w:tc>
        <w:tcPr>
          <w:tcW w:w="6276" w:type="dxa"/>
          <w:vAlign w:val="center"/>
        </w:tcPr>
        <w:p w:rsidR="00567D2E" w:rsidRDefault="00567D2E">
          <w:pPr>
            <w:pStyle w:val="Encabezado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-2971800</wp:posOffset>
                </wp:positionH>
                <wp:positionV relativeFrom="paragraph">
                  <wp:posOffset>-52070</wp:posOffset>
                </wp:positionV>
                <wp:extent cx="2872740" cy="541020"/>
                <wp:effectExtent l="0" t="0" r="3810" b="0"/>
                <wp:wrapThrough wrapText="bothSides">
                  <wp:wrapPolygon edited="0">
                    <wp:start x="0" y="0"/>
                    <wp:lineTo x="0" y="20535"/>
                    <wp:lineTo x="21485" y="20535"/>
                    <wp:lineTo x="21485" y="0"/>
                    <wp:lineTo x="0" y="0"/>
                  </wp:wrapPolygon>
                </wp:wrapThrough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INAGR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274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97" w:type="dxa"/>
          <w:vAlign w:val="center"/>
        </w:tcPr>
        <w:p w:rsidR="00567D2E" w:rsidRDefault="00567D2E" w:rsidP="00567D2E">
          <w:pPr>
            <w:pStyle w:val="Encabezado"/>
            <w:jc w:val="right"/>
          </w:pPr>
          <w:r>
            <w:rPr>
              <w:noProof/>
              <w:lang w:eastAsia="es-PE"/>
            </w:rPr>
            <w:drawing>
              <wp:inline distT="0" distB="0" distL="0" distR="0">
                <wp:extent cx="1270000" cy="522111"/>
                <wp:effectExtent l="0" t="0" r="6350" b="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637" cy="528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A539D" w:rsidRDefault="00BA53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A8E"/>
    <w:multiLevelType w:val="hybridMultilevel"/>
    <w:tmpl w:val="AA0ABB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33C"/>
    <w:multiLevelType w:val="hybridMultilevel"/>
    <w:tmpl w:val="D108BA78"/>
    <w:lvl w:ilvl="0" w:tplc="36420B76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lang w:val="es-C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4F04"/>
    <w:multiLevelType w:val="hybridMultilevel"/>
    <w:tmpl w:val="C5FAB33C"/>
    <w:lvl w:ilvl="0" w:tplc="733E9CF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19B6"/>
    <w:multiLevelType w:val="hybridMultilevel"/>
    <w:tmpl w:val="23B896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B2F9E"/>
    <w:multiLevelType w:val="hybridMultilevel"/>
    <w:tmpl w:val="165416C6"/>
    <w:lvl w:ilvl="0" w:tplc="EC0C3A9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903D3"/>
    <w:multiLevelType w:val="hybridMultilevel"/>
    <w:tmpl w:val="E1D658AE"/>
    <w:lvl w:ilvl="0" w:tplc="E1424D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D7924"/>
    <w:multiLevelType w:val="hybridMultilevel"/>
    <w:tmpl w:val="6BBC86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860C7"/>
    <w:multiLevelType w:val="hybridMultilevel"/>
    <w:tmpl w:val="AA9A7E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13"/>
    <w:rsid w:val="000212A3"/>
    <w:rsid w:val="000346A0"/>
    <w:rsid w:val="00045349"/>
    <w:rsid w:val="0005188F"/>
    <w:rsid w:val="00054C6A"/>
    <w:rsid w:val="000567FF"/>
    <w:rsid w:val="00057121"/>
    <w:rsid w:val="000762C0"/>
    <w:rsid w:val="00084AAC"/>
    <w:rsid w:val="00085393"/>
    <w:rsid w:val="00091495"/>
    <w:rsid w:val="000A0540"/>
    <w:rsid w:val="000A5C33"/>
    <w:rsid w:val="000D2A01"/>
    <w:rsid w:val="000D45AB"/>
    <w:rsid w:val="000F1132"/>
    <w:rsid w:val="0010461B"/>
    <w:rsid w:val="001112DE"/>
    <w:rsid w:val="0011612F"/>
    <w:rsid w:val="001206D7"/>
    <w:rsid w:val="001277B0"/>
    <w:rsid w:val="00133D4A"/>
    <w:rsid w:val="0014522A"/>
    <w:rsid w:val="00150B73"/>
    <w:rsid w:val="00153288"/>
    <w:rsid w:val="00160B41"/>
    <w:rsid w:val="00165513"/>
    <w:rsid w:val="0016630F"/>
    <w:rsid w:val="00166A16"/>
    <w:rsid w:val="00174AEA"/>
    <w:rsid w:val="00192366"/>
    <w:rsid w:val="0019653C"/>
    <w:rsid w:val="001A21E8"/>
    <w:rsid w:val="001A4D0D"/>
    <w:rsid w:val="001A70DA"/>
    <w:rsid w:val="001B0102"/>
    <w:rsid w:val="001B0707"/>
    <w:rsid w:val="001C2806"/>
    <w:rsid w:val="001C4C7E"/>
    <w:rsid w:val="001F7815"/>
    <w:rsid w:val="00206A48"/>
    <w:rsid w:val="00212B12"/>
    <w:rsid w:val="00213976"/>
    <w:rsid w:val="00221333"/>
    <w:rsid w:val="00222609"/>
    <w:rsid w:val="00226476"/>
    <w:rsid w:val="00232912"/>
    <w:rsid w:val="00232959"/>
    <w:rsid w:val="00234B0D"/>
    <w:rsid w:val="0026301C"/>
    <w:rsid w:val="00263193"/>
    <w:rsid w:val="00280761"/>
    <w:rsid w:val="00281FBE"/>
    <w:rsid w:val="00287033"/>
    <w:rsid w:val="002917D4"/>
    <w:rsid w:val="002A7E80"/>
    <w:rsid w:val="002E3571"/>
    <w:rsid w:val="002F1A95"/>
    <w:rsid w:val="00303EA2"/>
    <w:rsid w:val="0031315A"/>
    <w:rsid w:val="003148C4"/>
    <w:rsid w:val="00317544"/>
    <w:rsid w:val="00326EE2"/>
    <w:rsid w:val="003411E5"/>
    <w:rsid w:val="00345395"/>
    <w:rsid w:val="00347271"/>
    <w:rsid w:val="00351714"/>
    <w:rsid w:val="00353632"/>
    <w:rsid w:val="003756CA"/>
    <w:rsid w:val="00381540"/>
    <w:rsid w:val="00381E20"/>
    <w:rsid w:val="003A56D0"/>
    <w:rsid w:val="003B2483"/>
    <w:rsid w:val="003C0DC7"/>
    <w:rsid w:val="003D507B"/>
    <w:rsid w:val="003E17D4"/>
    <w:rsid w:val="003F554F"/>
    <w:rsid w:val="00413C4B"/>
    <w:rsid w:val="00413EEA"/>
    <w:rsid w:val="0041480B"/>
    <w:rsid w:val="0044524A"/>
    <w:rsid w:val="00450E69"/>
    <w:rsid w:val="00466D07"/>
    <w:rsid w:val="0047087C"/>
    <w:rsid w:val="00491055"/>
    <w:rsid w:val="00494884"/>
    <w:rsid w:val="00495024"/>
    <w:rsid w:val="004955E9"/>
    <w:rsid w:val="00495B85"/>
    <w:rsid w:val="004B5456"/>
    <w:rsid w:val="004B5DB3"/>
    <w:rsid w:val="004C18B4"/>
    <w:rsid w:val="004C732E"/>
    <w:rsid w:val="004D37DD"/>
    <w:rsid w:val="004E6CEC"/>
    <w:rsid w:val="004F7000"/>
    <w:rsid w:val="005002C7"/>
    <w:rsid w:val="0050164A"/>
    <w:rsid w:val="00507226"/>
    <w:rsid w:val="0052515A"/>
    <w:rsid w:val="00531F76"/>
    <w:rsid w:val="00532053"/>
    <w:rsid w:val="00535D8F"/>
    <w:rsid w:val="0054650E"/>
    <w:rsid w:val="005679F5"/>
    <w:rsid w:val="00567D2E"/>
    <w:rsid w:val="0057482B"/>
    <w:rsid w:val="005775C8"/>
    <w:rsid w:val="005A7554"/>
    <w:rsid w:val="005B2E81"/>
    <w:rsid w:val="005B4C58"/>
    <w:rsid w:val="005C0510"/>
    <w:rsid w:val="005C1303"/>
    <w:rsid w:val="005C57FC"/>
    <w:rsid w:val="005D2D4D"/>
    <w:rsid w:val="005F34F8"/>
    <w:rsid w:val="005F6640"/>
    <w:rsid w:val="006035B4"/>
    <w:rsid w:val="00665418"/>
    <w:rsid w:val="00666B24"/>
    <w:rsid w:val="0068039E"/>
    <w:rsid w:val="006914AD"/>
    <w:rsid w:val="00694FFF"/>
    <w:rsid w:val="006A1608"/>
    <w:rsid w:val="006A191E"/>
    <w:rsid w:val="006A5C95"/>
    <w:rsid w:val="006A687D"/>
    <w:rsid w:val="006B0E03"/>
    <w:rsid w:val="006B14C1"/>
    <w:rsid w:val="006B5A32"/>
    <w:rsid w:val="006B778E"/>
    <w:rsid w:val="006C0886"/>
    <w:rsid w:val="006C57FB"/>
    <w:rsid w:val="006E052E"/>
    <w:rsid w:val="00700AD5"/>
    <w:rsid w:val="00701A72"/>
    <w:rsid w:val="0071438B"/>
    <w:rsid w:val="00715C7F"/>
    <w:rsid w:val="00724476"/>
    <w:rsid w:val="00724CE8"/>
    <w:rsid w:val="00732159"/>
    <w:rsid w:val="007331CF"/>
    <w:rsid w:val="00743D9C"/>
    <w:rsid w:val="00745E94"/>
    <w:rsid w:val="00746C43"/>
    <w:rsid w:val="00752C48"/>
    <w:rsid w:val="00776BA9"/>
    <w:rsid w:val="00793D29"/>
    <w:rsid w:val="007A5E08"/>
    <w:rsid w:val="007B2170"/>
    <w:rsid w:val="007B409B"/>
    <w:rsid w:val="007B41B9"/>
    <w:rsid w:val="007D25BD"/>
    <w:rsid w:val="007D5800"/>
    <w:rsid w:val="007D5C38"/>
    <w:rsid w:val="007D742B"/>
    <w:rsid w:val="007D7DA3"/>
    <w:rsid w:val="007E104D"/>
    <w:rsid w:val="007E51B7"/>
    <w:rsid w:val="007F0182"/>
    <w:rsid w:val="00802D38"/>
    <w:rsid w:val="008163A6"/>
    <w:rsid w:val="00823F0B"/>
    <w:rsid w:val="00833809"/>
    <w:rsid w:val="00863330"/>
    <w:rsid w:val="00875D03"/>
    <w:rsid w:val="008769D6"/>
    <w:rsid w:val="00893E23"/>
    <w:rsid w:val="008A7346"/>
    <w:rsid w:val="008B6DA8"/>
    <w:rsid w:val="008B750B"/>
    <w:rsid w:val="008B7849"/>
    <w:rsid w:val="008C12A9"/>
    <w:rsid w:val="008D36C1"/>
    <w:rsid w:val="008D4BB7"/>
    <w:rsid w:val="008D7077"/>
    <w:rsid w:val="008D78CD"/>
    <w:rsid w:val="008E272B"/>
    <w:rsid w:val="009039C5"/>
    <w:rsid w:val="00907986"/>
    <w:rsid w:val="00917FC0"/>
    <w:rsid w:val="00920406"/>
    <w:rsid w:val="009347BF"/>
    <w:rsid w:val="009360AF"/>
    <w:rsid w:val="00955316"/>
    <w:rsid w:val="009950BB"/>
    <w:rsid w:val="009A50DB"/>
    <w:rsid w:val="009B4B71"/>
    <w:rsid w:val="009C7E6F"/>
    <w:rsid w:val="009D122F"/>
    <w:rsid w:val="009E13D3"/>
    <w:rsid w:val="009E1856"/>
    <w:rsid w:val="009E403F"/>
    <w:rsid w:val="009E4523"/>
    <w:rsid w:val="009E4842"/>
    <w:rsid w:val="009F0B3D"/>
    <w:rsid w:val="009F21F4"/>
    <w:rsid w:val="009F703E"/>
    <w:rsid w:val="00A10213"/>
    <w:rsid w:val="00A20650"/>
    <w:rsid w:val="00A235E9"/>
    <w:rsid w:val="00A316E8"/>
    <w:rsid w:val="00A45B85"/>
    <w:rsid w:val="00A56C13"/>
    <w:rsid w:val="00A6589A"/>
    <w:rsid w:val="00A672B6"/>
    <w:rsid w:val="00A677D0"/>
    <w:rsid w:val="00A714A4"/>
    <w:rsid w:val="00A7684B"/>
    <w:rsid w:val="00A77014"/>
    <w:rsid w:val="00A80A67"/>
    <w:rsid w:val="00A8181E"/>
    <w:rsid w:val="00A83E1D"/>
    <w:rsid w:val="00A94014"/>
    <w:rsid w:val="00AA583D"/>
    <w:rsid w:val="00AA5B8A"/>
    <w:rsid w:val="00AA6489"/>
    <w:rsid w:val="00AA7223"/>
    <w:rsid w:val="00AC19DD"/>
    <w:rsid w:val="00AD1381"/>
    <w:rsid w:val="00AD3800"/>
    <w:rsid w:val="00AD5BEB"/>
    <w:rsid w:val="00AE4747"/>
    <w:rsid w:val="00B04345"/>
    <w:rsid w:val="00B1691C"/>
    <w:rsid w:val="00B17EC3"/>
    <w:rsid w:val="00B30EE7"/>
    <w:rsid w:val="00B37F9C"/>
    <w:rsid w:val="00B445E0"/>
    <w:rsid w:val="00B4467C"/>
    <w:rsid w:val="00B523FA"/>
    <w:rsid w:val="00B537E7"/>
    <w:rsid w:val="00B53D13"/>
    <w:rsid w:val="00B636F9"/>
    <w:rsid w:val="00B6540C"/>
    <w:rsid w:val="00B65B51"/>
    <w:rsid w:val="00B72B3D"/>
    <w:rsid w:val="00B7337E"/>
    <w:rsid w:val="00B91BB6"/>
    <w:rsid w:val="00BA11EA"/>
    <w:rsid w:val="00BA539D"/>
    <w:rsid w:val="00BB6725"/>
    <w:rsid w:val="00BC4989"/>
    <w:rsid w:val="00BE2603"/>
    <w:rsid w:val="00BE332D"/>
    <w:rsid w:val="00BE6001"/>
    <w:rsid w:val="00BF287B"/>
    <w:rsid w:val="00C05F51"/>
    <w:rsid w:val="00C20A32"/>
    <w:rsid w:val="00C21155"/>
    <w:rsid w:val="00C23523"/>
    <w:rsid w:val="00C303A4"/>
    <w:rsid w:val="00C5437F"/>
    <w:rsid w:val="00C55674"/>
    <w:rsid w:val="00C63B7B"/>
    <w:rsid w:val="00C65684"/>
    <w:rsid w:val="00C7083A"/>
    <w:rsid w:val="00C7201B"/>
    <w:rsid w:val="00C740A0"/>
    <w:rsid w:val="00C91AE1"/>
    <w:rsid w:val="00CA0F26"/>
    <w:rsid w:val="00CA236D"/>
    <w:rsid w:val="00CA30A5"/>
    <w:rsid w:val="00CD107E"/>
    <w:rsid w:val="00CD6530"/>
    <w:rsid w:val="00CE7EDC"/>
    <w:rsid w:val="00CF536A"/>
    <w:rsid w:val="00CF70AD"/>
    <w:rsid w:val="00D066EA"/>
    <w:rsid w:val="00D12E01"/>
    <w:rsid w:val="00D26E3A"/>
    <w:rsid w:val="00D32639"/>
    <w:rsid w:val="00D45F1F"/>
    <w:rsid w:val="00D562A6"/>
    <w:rsid w:val="00D84430"/>
    <w:rsid w:val="00D863E8"/>
    <w:rsid w:val="00D869E1"/>
    <w:rsid w:val="00D87D0D"/>
    <w:rsid w:val="00D91A8D"/>
    <w:rsid w:val="00DC120B"/>
    <w:rsid w:val="00DC2FE2"/>
    <w:rsid w:val="00DC423A"/>
    <w:rsid w:val="00DE26B0"/>
    <w:rsid w:val="00DE38A5"/>
    <w:rsid w:val="00E028CC"/>
    <w:rsid w:val="00E03296"/>
    <w:rsid w:val="00E03338"/>
    <w:rsid w:val="00E11484"/>
    <w:rsid w:val="00E212E8"/>
    <w:rsid w:val="00E23139"/>
    <w:rsid w:val="00E27ABD"/>
    <w:rsid w:val="00E33C80"/>
    <w:rsid w:val="00E52508"/>
    <w:rsid w:val="00E5404D"/>
    <w:rsid w:val="00E70086"/>
    <w:rsid w:val="00E74A7E"/>
    <w:rsid w:val="00E76CE8"/>
    <w:rsid w:val="00E90C28"/>
    <w:rsid w:val="00E929E9"/>
    <w:rsid w:val="00E97537"/>
    <w:rsid w:val="00EA14EF"/>
    <w:rsid w:val="00EA5A3F"/>
    <w:rsid w:val="00EB00C7"/>
    <w:rsid w:val="00EB0D10"/>
    <w:rsid w:val="00EB5711"/>
    <w:rsid w:val="00ED6021"/>
    <w:rsid w:val="00EE0009"/>
    <w:rsid w:val="00EE40CB"/>
    <w:rsid w:val="00EF23F1"/>
    <w:rsid w:val="00F14F62"/>
    <w:rsid w:val="00F23008"/>
    <w:rsid w:val="00F42DAE"/>
    <w:rsid w:val="00F56E23"/>
    <w:rsid w:val="00F72B33"/>
    <w:rsid w:val="00F82E51"/>
    <w:rsid w:val="00F83151"/>
    <w:rsid w:val="00F8511B"/>
    <w:rsid w:val="00F90C68"/>
    <w:rsid w:val="00FA4368"/>
    <w:rsid w:val="00FC1A65"/>
    <w:rsid w:val="00FC518E"/>
    <w:rsid w:val="00FC6734"/>
    <w:rsid w:val="00FC7491"/>
    <w:rsid w:val="00FD67FD"/>
    <w:rsid w:val="00FD695C"/>
    <w:rsid w:val="00FE6FFF"/>
    <w:rsid w:val="00FE7762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1AEF93"/>
  <w15:chartTrackingRefBased/>
  <w15:docId w15:val="{6DB249D9-A7EB-4437-91B0-22C97512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3FA"/>
  </w:style>
  <w:style w:type="paragraph" w:styleId="Ttulo1">
    <w:name w:val="heading 1"/>
    <w:aliases w:val="Document Header1"/>
    <w:basedOn w:val="Normal"/>
    <w:next w:val="Normal"/>
    <w:link w:val="Ttulo1Car"/>
    <w:uiPriority w:val="99"/>
    <w:qFormat/>
    <w:rsid w:val="00160B4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56C1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56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C13"/>
  </w:style>
  <w:style w:type="paragraph" w:styleId="Piedepgina">
    <w:name w:val="footer"/>
    <w:basedOn w:val="Normal"/>
    <w:link w:val="PiedepginaCar"/>
    <w:uiPriority w:val="99"/>
    <w:unhideWhenUsed/>
    <w:rsid w:val="00A56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C13"/>
  </w:style>
  <w:style w:type="character" w:customStyle="1" w:styleId="Ttulo1Car">
    <w:name w:val="Título 1 Car"/>
    <w:aliases w:val="Document Header1 Car"/>
    <w:basedOn w:val="Fuentedeprrafopredeter"/>
    <w:link w:val="Ttulo1"/>
    <w:uiPriority w:val="99"/>
    <w:rsid w:val="00160B41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160B4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60B41"/>
    <w:rPr>
      <w:rFonts w:ascii="Arial" w:eastAsia="Times New Roman" w:hAnsi="Arial"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72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8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C2F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544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4B0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4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10D9-D493-4C81-8CF4-69E9EA6D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PROCALIDAD</dc:creator>
  <cp:keywords/>
  <dc:description/>
  <cp:lastModifiedBy>molortigab</cp:lastModifiedBy>
  <cp:revision>2</cp:revision>
  <cp:lastPrinted>2019-08-07T16:38:00Z</cp:lastPrinted>
  <dcterms:created xsi:type="dcterms:W3CDTF">2020-10-21T21:43:00Z</dcterms:created>
  <dcterms:modified xsi:type="dcterms:W3CDTF">2020-10-21T21:43:00Z</dcterms:modified>
</cp:coreProperties>
</file>